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C3BAF">
      <w:pPr>
        <w:keepNext w:val="0"/>
        <w:keepLines w:val="0"/>
        <w:pageBreakBefore w:val="0"/>
        <w:kinsoku/>
        <w:wordWrap/>
        <w:overflowPunct/>
        <w:topLinePunct w:val="0"/>
        <w:autoSpaceDE/>
        <w:autoSpaceDN/>
        <w:bidi w:val="0"/>
        <w:spacing w:line="579" w:lineRule="exact"/>
        <w:textAlignment w:val="auto"/>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附件</w:t>
      </w:r>
    </w:p>
    <w:p w14:paraId="411ECC1F">
      <w:pPr>
        <w:keepNext w:val="0"/>
        <w:keepLines w:val="0"/>
        <w:pageBreakBefore w:val="0"/>
        <w:kinsoku/>
        <w:wordWrap/>
        <w:overflowPunct/>
        <w:topLinePunct w:val="0"/>
        <w:autoSpaceDE/>
        <w:autoSpaceDN/>
        <w:bidi w:val="0"/>
        <w:spacing w:line="579" w:lineRule="exact"/>
        <w:textAlignment w:val="auto"/>
        <w:rPr>
          <w:rFonts w:hint="eastAsia" w:ascii="方正仿宋_GB2312" w:hAnsi="方正仿宋_GB2312" w:eastAsia="方正仿宋_GB2312" w:cs="方正仿宋_GB2312"/>
          <w:kern w:val="2"/>
          <w:sz w:val="32"/>
          <w:szCs w:val="32"/>
          <w:highlight w:val="none"/>
          <w:lang w:val="en-US" w:eastAsia="zh-CN" w:bidi="ar-SA"/>
        </w:rPr>
      </w:pPr>
    </w:p>
    <w:p w14:paraId="1ED6FA37">
      <w:pPr>
        <w:keepNext w:val="0"/>
        <w:keepLines w:val="0"/>
        <w:pageBreakBefore w:val="0"/>
        <w:widowControl w:val="0"/>
        <w:kinsoku/>
        <w:wordWrap/>
        <w:overflowPunct/>
        <w:topLinePunct w:val="0"/>
        <w:autoSpaceDE/>
        <w:autoSpaceDN/>
        <w:bidi w:val="0"/>
        <w:adjustRightInd/>
        <w:snapToGrid/>
        <w:spacing w:before="157" w:beforeLines="50" w:after="157" w:afterLines="50" w:line="579" w:lineRule="exact"/>
        <w:jc w:val="center"/>
        <w:textAlignment w:val="auto"/>
        <w:rPr>
          <w:rFonts w:hint="default" w:ascii="Melanie BT Std Roman" w:hAnsi="Melanie BT Std Roman" w:eastAsia="方正小标宋简体" w:cs="Melanie BT Std Roman"/>
          <w:sz w:val="44"/>
          <w:szCs w:val="44"/>
          <w:lang w:val="en" w:eastAsia="zh-CN"/>
        </w:rPr>
      </w:pPr>
      <w:r>
        <w:rPr>
          <w:rFonts w:hint="default" w:ascii="Melanie BT Std Roman" w:hAnsi="Melanie BT Std Roman" w:eastAsia="方正小标宋简体" w:cs="Melanie BT Std Roman"/>
          <w:sz w:val="44"/>
          <w:szCs w:val="44"/>
          <w:lang w:val="en" w:eastAsia="zh-CN"/>
        </w:rPr>
        <w:t>优化金融要素保障</w:t>
      </w:r>
    </w:p>
    <w:p w14:paraId="70F8DA5C">
      <w:pPr>
        <w:keepNext w:val="0"/>
        <w:keepLines w:val="0"/>
        <w:pageBreakBefore w:val="0"/>
        <w:widowControl w:val="0"/>
        <w:kinsoku/>
        <w:wordWrap/>
        <w:overflowPunct/>
        <w:topLinePunct w:val="0"/>
        <w:autoSpaceDE/>
        <w:autoSpaceDN/>
        <w:bidi w:val="0"/>
        <w:adjustRightInd/>
        <w:snapToGrid/>
        <w:spacing w:before="157" w:beforeLines="50" w:after="157" w:afterLines="50" w:line="579" w:lineRule="exact"/>
        <w:jc w:val="center"/>
        <w:textAlignment w:val="auto"/>
        <w:rPr>
          <w:rFonts w:hint="eastAsia" w:ascii="Melanie BT Std Roman" w:hAnsi="Melanie BT Std Roman" w:eastAsia="方正小标宋简体" w:cs="Melanie BT Std Roman"/>
          <w:sz w:val="44"/>
          <w:szCs w:val="44"/>
          <w:lang w:val="en" w:eastAsia="zh-CN"/>
        </w:rPr>
      </w:pPr>
      <w:r>
        <w:rPr>
          <w:rFonts w:hint="default" w:ascii="Melanie BT Std Roman" w:hAnsi="Melanie BT Std Roman" w:eastAsia="方正小标宋简体" w:cs="Melanie BT Std Roman"/>
          <w:sz w:val="44"/>
          <w:szCs w:val="44"/>
          <w:lang w:val="en" w:eastAsia="zh-CN"/>
        </w:rPr>
        <w:t>更好服务实体经济工作措施</w:t>
      </w:r>
      <w:r>
        <w:rPr>
          <w:rFonts w:hint="eastAsia" w:ascii="Melanie BT Std Roman" w:hAnsi="Melanie BT Std Roman" w:eastAsia="方正小标宋简体" w:cs="Melanie BT Std Roman"/>
          <w:sz w:val="44"/>
          <w:szCs w:val="44"/>
          <w:lang w:val="en" w:eastAsia="zh-CN"/>
        </w:rPr>
        <w:t>（</w:t>
      </w:r>
      <w:r>
        <w:rPr>
          <w:rFonts w:hint="default" w:ascii="Times New Roman" w:hAnsi="Times New Roman" w:eastAsia="方正小标宋简体" w:cs="Times New Roman"/>
          <w:sz w:val="44"/>
          <w:szCs w:val="44"/>
          <w:lang w:val="en-US" w:eastAsia="zh-CN"/>
        </w:rPr>
        <w:t>2025</w:t>
      </w:r>
      <w:r>
        <w:rPr>
          <w:rFonts w:hint="eastAsia" w:ascii="Melanie BT Std Roman" w:hAnsi="Melanie BT Std Roman" w:eastAsia="方正小标宋简体" w:cs="Melanie BT Std Roman"/>
          <w:sz w:val="44"/>
          <w:szCs w:val="44"/>
          <w:lang w:val="en-US" w:eastAsia="zh-CN"/>
        </w:rPr>
        <w:t>年</w:t>
      </w:r>
      <w:r>
        <w:rPr>
          <w:rFonts w:hint="eastAsia" w:ascii="Melanie BT Std Roman" w:hAnsi="Melanie BT Std Roman" w:eastAsia="方正小标宋简体" w:cs="Melanie BT Std Roman"/>
          <w:sz w:val="44"/>
          <w:szCs w:val="44"/>
          <w:lang w:val="en" w:eastAsia="zh-CN"/>
        </w:rPr>
        <w:t>）</w:t>
      </w:r>
    </w:p>
    <w:p w14:paraId="47735373">
      <w:pPr>
        <w:keepNext w:val="0"/>
        <w:keepLines w:val="0"/>
        <w:pageBreakBefore w:val="0"/>
        <w:widowControl w:val="0"/>
        <w:kinsoku/>
        <w:wordWrap/>
        <w:overflowPunct/>
        <w:topLinePunct w:val="0"/>
        <w:autoSpaceDE/>
        <w:autoSpaceDN/>
        <w:bidi w:val="0"/>
        <w:adjustRightInd/>
        <w:snapToGrid/>
        <w:spacing w:before="157" w:beforeLines="50" w:after="157" w:afterLines="50" w:line="579" w:lineRule="exact"/>
        <w:jc w:val="center"/>
        <w:textAlignment w:val="auto"/>
        <w:rPr>
          <w:rFonts w:hint="default" w:ascii="Melanie BT Std Roman" w:hAnsi="Melanie BT Std Roman" w:eastAsia="方正小标宋简体" w:cs="Melanie BT Std Roman"/>
          <w:sz w:val="44"/>
          <w:szCs w:val="44"/>
          <w:lang w:val="en" w:eastAsia="zh-CN"/>
        </w:rPr>
      </w:pPr>
      <w:r>
        <w:rPr>
          <w:rFonts w:hint="eastAsia" w:ascii="Melanie BT Std Roman" w:hAnsi="Melanie BT Std Roman" w:eastAsia="方正小标宋简体" w:cs="Melanie BT Std Roman"/>
          <w:sz w:val="44"/>
          <w:szCs w:val="44"/>
          <w:lang w:val="en" w:eastAsia="zh-CN"/>
        </w:rPr>
        <w:t>（征求意见稿）</w:t>
      </w:r>
    </w:p>
    <w:p w14:paraId="62003B3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default" w:ascii="Melanie BT Std Roman" w:hAnsi="Melanie BT Std Roman" w:eastAsia="方正仿宋_GB2312" w:cs="Melanie BT Std Roman"/>
          <w:color w:val="auto"/>
          <w:sz w:val="32"/>
          <w:szCs w:val="32"/>
          <w:lang w:val="en-US" w:eastAsia="zh-CN"/>
        </w:rPr>
      </w:pPr>
      <w:r>
        <w:rPr>
          <w:rFonts w:hint="default" w:ascii="Melanie BT Std Roman" w:hAnsi="Melanie BT Std Roman" w:eastAsia="方正仿宋_GB2312" w:cs="Melanie BT Std Roman"/>
          <w:color w:val="auto"/>
          <w:sz w:val="32"/>
          <w:szCs w:val="32"/>
          <w:lang w:val="en-US" w:eastAsia="zh-CN"/>
        </w:rPr>
        <w:t>为进一步提升金融服务实体经济质效，构建“目标共担、问题共研、资源共配、任务共推”的协同推动体系，促使各部门同题共答</w:t>
      </w:r>
      <w:r>
        <w:rPr>
          <w:rFonts w:hint="eastAsia" w:ascii="Melanie BT Std Roman" w:hAnsi="Melanie BT Std Roman" w:eastAsia="方正仿宋_GB2312" w:cs="Melanie BT Std Roman"/>
          <w:color w:val="auto"/>
          <w:sz w:val="32"/>
          <w:szCs w:val="32"/>
          <w:lang w:val="en-US" w:eastAsia="zh-CN"/>
        </w:rPr>
        <w:t>，</w:t>
      </w:r>
      <w:r>
        <w:rPr>
          <w:rFonts w:hint="default" w:ascii="Melanie BT Std Roman" w:hAnsi="Melanie BT Std Roman" w:eastAsia="方正仿宋_GB2312" w:cs="Melanie BT Std Roman"/>
          <w:color w:val="auto"/>
          <w:sz w:val="32"/>
          <w:szCs w:val="32"/>
          <w:lang w:val="en-US" w:eastAsia="zh-CN"/>
        </w:rPr>
        <w:t>同向发力，凝聚起支持实体经济发展的强大合力，确保金融资源能更精准、更高效地支撑经济发展，省委金融办会同省有关部门，系统整合我省全年金融要素保障工作任务，制定</w:t>
      </w:r>
      <w:r>
        <w:rPr>
          <w:rFonts w:hint="default" w:ascii="Times New Roman" w:hAnsi="Times New Roman" w:eastAsia="方正仿宋_GB2312" w:cs="Times New Roman"/>
          <w:color w:val="auto"/>
          <w:sz w:val="32"/>
          <w:szCs w:val="32"/>
          <w:lang w:val="en-US" w:eastAsia="zh-CN"/>
        </w:rPr>
        <w:t>2025</w:t>
      </w:r>
      <w:r>
        <w:rPr>
          <w:rFonts w:hint="default" w:ascii="Melanie BT Std Roman" w:hAnsi="Melanie BT Std Roman" w:eastAsia="方正仿宋_GB2312" w:cs="Melanie BT Std Roman"/>
          <w:color w:val="auto"/>
          <w:sz w:val="32"/>
          <w:szCs w:val="32"/>
          <w:lang w:val="en-US" w:eastAsia="zh-CN"/>
        </w:rPr>
        <w:t>年优化金融要素保障更好服务实体经济工作措施。</w:t>
      </w:r>
    </w:p>
    <w:p w14:paraId="484FAE96">
      <w:pPr>
        <w:keepNext w:val="0"/>
        <w:keepLines w:val="0"/>
        <w:pageBreakBefore w:val="0"/>
        <w:numPr>
          <w:ilvl w:val="0"/>
          <w:numId w:val="0"/>
        </w:numPr>
        <w:suppressAutoHyphens/>
        <w:kinsoku/>
        <w:wordWrap/>
        <w:overflowPunct/>
        <w:topLinePunct w:val="0"/>
        <w:autoSpaceDE/>
        <w:autoSpaceDN/>
        <w:bidi w:val="0"/>
        <w:adjustRightInd/>
        <w:snapToGrid/>
        <w:spacing w:line="579" w:lineRule="exact"/>
        <w:ind w:firstLine="640" w:firstLineChars="200"/>
        <w:textAlignment w:val="auto"/>
        <w:rPr>
          <w:rFonts w:hint="default" w:ascii="Melanie BT Std Roman" w:hAnsi="Melanie BT Std Roman" w:eastAsia="黑体" w:cs="Melanie BT Std Roman"/>
          <w:b w:val="0"/>
          <w:bCs w:val="0"/>
          <w:color w:val="auto"/>
          <w:kern w:val="2"/>
          <w:sz w:val="32"/>
          <w:szCs w:val="32"/>
          <w:lang w:val="en-US" w:eastAsia="zh-CN" w:bidi="ar-SA"/>
        </w:rPr>
      </w:pPr>
      <w:r>
        <w:rPr>
          <w:rFonts w:hint="eastAsia" w:ascii="Melanie BT Std Roman" w:hAnsi="Melanie BT Std Roman" w:eastAsia="黑体" w:cs="Melanie BT Std Roman"/>
          <w:b w:val="0"/>
          <w:bCs w:val="0"/>
          <w:color w:val="auto"/>
          <w:kern w:val="2"/>
          <w:sz w:val="32"/>
          <w:szCs w:val="32"/>
          <w:lang w:val="en-US" w:eastAsia="zh-CN" w:bidi="ar-SA"/>
        </w:rPr>
        <w:t>一、</w:t>
      </w:r>
      <w:r>
        <w:rPr>
          <w:rFonts w:hint="default" w:ascii="Melanie BT Std Roman" w:hAnsi="Melanie BT Std Roman" w:eastAsia="黑体" w:cs="Melanie BT Std Roman"/>
          <w:b w:val="0"/>
          <w:bCs w:val="0"/>
          <w:color w:val="auto"/>
          <w:kern w:val="2"/>
          <w:sz w:val="32"/>
          <w:szCs w:val="32"/>
          <w:lang w:val="en-US" w:eastAsia="zh-CN" w:bidi="ar-SA"/>
        </w:rPr>
        <w:t>精准聚焦金融服务实体经济</w:t>
      </w:r>
    </w:p>
    <w:p w14:paraId="7F85DFA0">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default" w:ascii="Melanie BT Std Roman" w:hAnsi="Melanie BT Std Roman" w:eastAsia="方正仿宋_GB2312" w:cs="Melanie BT Std Roman"/>
          <w:color w:val="auto"/>
          <w:sz w:val="32"/>
          <w:szCs w:val="32"/>
          <w:lang w:val="en-US" w:eastAsia="zh-CN"/>
        </w:rPr>
      </w:pPr>
      <w:r>
        <w:rPr>
          <w:rFonts w:hint="eastAsia" w:ascii="Melanie BT Std Roman" w:hAnsi="Melanie BT Std Roman" w:eastAsia="方正仿宋_GB2312" w:cs="Melanie BT Std Roman"/>
          <w:color w:val="auto"/>
          <w:sz w:val="32"/>
          <w:szCs w:val="32"/>
          <w:lang w:val="en-US" w:eastAsia="zh-CN"/>
        </w:rPr>
        <w:t>（一）</w:t>
      </w:r>
      <w:r>
        <w:rPr>
          <w:rFonts w:hint="default" w:ascii="Melanie BT Std Roman" w:hAnsi="Melanie BT Std Roman" w:eastAsia="方正仿宋_GB2312" w:cs="Melanie BT Std Roman"/>
          <w:color w:val="auto"/>
          <w:sz w:val="32"/>
          <w:szCs w:val="32"/>
          <w:lang w:val="en-US" w:eastAsia="zh-CN"/>
        </w:rPr>
        <w:t>落实货币政策。落实</w:t>
      </w:r>
      <w:r>
        <w:rPr>
          <w:rFonts w:hint="eastAsia" w:ascii="Melanie BT Std Roman" w:hAnsi="Melanie BT Std Roman" w:eastAsia="方正仿宋_GB2312" w:cs="Melanie BT Std Roman"/>
          <w:color w:val="auto"/>
          <w:sz w:val="32"/>
          <w:szCs w:val="32"/>
          <w:lang w:val="en-US" w:eastAsia="zh-CN"/>
        </w:rPr>
        <w:t>好</w:t>
      </w:r>
      <w:r>
        <w:rPr>
          <w:rFonts w:hint="default" w:ascii="Melanie BT Std Roman" w:hAnsi="Melanie BT Std Roman" w:eastAsia="方正仿宋_GB2312" w:cs="Melanie BT Std Roman"/>
          <w:color w:val="auto"/>
          <w:sz w:val="32"/>
          <w:szCs w:val="32"/>
          <w:lang w:val="en-US" w:eastAsia="zh-CN"/>
        </w:rPr>
        <w:t>适度宽松的货币政策，保持信贷合理增长、均衡投放，促进综合融资成本稳中有降。</w:t>
      </w:r>
    </w:p>
    <w:p w14:paraId="25474B91">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eastAsia" w:ascii="Melanie BT Std Roman" w:hAnsi="Melanie BT Std Roman" w:eastAsia="方正仿宋_GB2312" w:cs="Melanie BT Std Roman"/>
          <w:color w:val="auto"/>
          <w:sz w:val="32"/>
          <w:szCs w:val="32"/>
          <w:lang w:val="en-US" w:eastAsia="zh-CN"/>
        </w:rPr>
      </w:pPr>
      <w:r>
        <w:rPr>
          <w:rFonts w:hint="eastAsia" w:ascii="Melanie BT Std Roman" w:hAnsi="Melanie BT Std Roman" w:eastAsia="方正仿宋_GB2312" w:cs="Melanie BT Std Roman"/>
          <w:color w:val="auto"/>
          <w:sz w:val="32"/>
          <w:szCs w:val="32"/>
          <w:lang w:val="en-US" w:eastAsia="zh-CN"/>
        </w:rPr>
        <w:t>（</w:t>
      </w:r>
      <w:r>
        <w:rPr>
          <w:rFonts w:hint="default" w:ascii="Melanie BT Std Roman" w:hAnsi="Melanie BT Std Roman" w:eastAsia="方正仿宋_GB2312" w:cs="Melanie BT Std Roman"/>
          <w:color w:val="auto"/>
          <w:sz w:val="32"/>
          <w:szCs w:val="32"/>
          <w:lang w:val="en-US" w:eastAsia="zh-CN"/>
        </w:rPr>
        <w:t>二</w:t>
      </w:r>
      <w:r>
        <w:rPr>
          <w:rFonts w:hint="eastAsia" w:ascii="Melanie BT Std Roman" w:hAnsi="Melanie BT Std Roman" w:eastAsia="方正仿宋_GB2312" w:cs="Melanie BT Std Roman"/>
          <w:color w:val="auto"/>
          <w:sz w:val="32"/>
          <w:szCs w:val="32"/>
          <w:lang w:val="en-US" w:eastAsia="zh-CN"/>
        </w:rPr>
        <w:t>）做好</w:t>
      </w:r>
      <w:r>
        <w:rPr>
          <w:rFonts w:hint="default" w:ascii="Melanie BT Std Roman" w:hAnsi="Melanie BT Std Roman" w:eastAsia="方正仿宋_GB2312" w:cs="Melanie BT Std Roman"/>
          <w:color w:val="auto"/>
          <w:sz w:val="32"/>
          <w:szCs w:val="32"/>
          <w:lang w:val="en-US" w:eastAsia="zh-CN"/>
        </w:rPr>
        <w:t>上市</w:t>
      </w:r>
      <w:r>
        <w:rPr>
          <w:rFonts w:hint="eastAsia" w:ascii="Melanie BT Std Roman" w:hAnsi="Melanie BT Std Roman" w:eastAsia="方正仿宋_GB2312" w:cs="Melanie BT Std Roman"/>
          <w:color w:val="auto"/>
          <w:sz w:val="32"/>
          <w:szCs w:val="32"/>
          <w:lang w:val="en-US" w:eastAsia="zh-CN"/>
        </w:rPr>
        <w:t>培育</w:t>
      </w:r>
      <w:r>
        <w:rPr>
          <w:rFonts w:hint="default" w:ascii="Melanie BT Std Roman" w:hAnsi="Melanie BT Std Roman" w:eastAsia="方正仿宋_GB2312" w:cs="Melanie BT Std Roman"/>
          <w:color w:val="auto"/>
          <w:sz w:val="32"/>
          <w:szCs w:val="32"/>
          <w:lang w:val="en-US" w:eastAsia="zh-CN"/>
        </w:rPr>
        <w:t>。制定分层包联工作方案，按照审核期、辅导期、重点关注培育期</w:t>
      </w:r>
      <w:r>
        <w:rPr>
          <w:rFonts w:hint="eastAsia" w:ascii="Melanie BT Std Roman" w:hAnsi="Melanie BT Std Roman" w:eastAsia="方正仿宋_GB2312" w:cs="Melanie BT Std Roman"/>
          <w:color w:val="auto"/>
          <w:sz w:val="32"/>
          <w:szCs w:val="32"/>
          <w:lang w:val="en-US" w:eastAsia="zh-CN"/>
        </w:rPr>
        <w:t>、重点推动报审、重点推动报辅等层次</w:t>
      </w:r>
      <w:r>
        <w:rPr>
          <w:rFonts w:hint="default" w:ascii="Melanie BT Std Roman" w:hAnsi="Melanie BT Std Roman" w:eastAsia="方正仿宋_GB2312" w:cs="Melanie BT Std Roman"/>
          <w:color w:val="auto"/>
          <w:sz w:val="32"/>
          <w:szCs w:val="32"/>
          <w:lang w:val="en-US" w:eastAsia="zh-CN"/>
        </w:rPr>
        <w:t>明确包联走访责任单位</w:t>
      </w:r>
      <w:r>
        <w:rPr>
          <w:rFonts w:hint="eastAsia" w:ascii="Melanie BT Std Roman" w:hAnsi="Melanie BT Std Roman" w:eastAsia="方正仿宋_GB2312" w:cs="Melanie BT Std Roman"/>
          <w:color w:val="auto"/>
          <w:sz w:val="32"/>
          <w:szCs w:val="32"/>
          <w:lang w:val="en-US" w:eastAsia="zh-CN"/>
        </w:rPr>
        <w:t>，</w:t>
      </w:r>
      <w:r>
        <w:rPr>
          <w:rFonts w:hint="default" w:ascii="Melanie BT Std Roman" w:hAnsi="Melanie BT Std Roman" w:eastAsia="方正仿宋_GB2312" w:cs="Melanie BT Std Roman"/>
          <w:color w:val="auto"/>
          <w:sz w:val="32"/>
          <w:szCs w:val="32"/>
          <w:lang w:val="en-US" w:eastAsia="zh-CN"/>
        </w:rPr>
        <w:t>重点包联走访企业45家</w:t>
      </w:r>
      <w:r>
        <w:rPr>
          <w:rFonts w:hint="eastAsia" w:ascii="Melanie BT Std Roman" w:hAnsi="Melanie BT Std Roman" w:eastAsia="方正仿宋_GB2312" w:cs="Melanie BT Std Roman"/>
          <w:color w:val="auto"/>
          <w:sz w:val="32"/>
          <w:szCs w:val="32"/>
          <w:lang w:val="en-US" w:eastAsia="zh-CN"/>
        </w:rPr>
        <w:t>以上</w:t>
      </w:r>
      <w:r>
        <w:rPr>
          <w:rFonts w:hint="default" w:ascii="Melanie BT Std Roman" w:hAnsi="Melanie BT Std Roman" w:eastAsia="方正仿宋_GB2312" w:cs="Melanie BT Std Roman"/>
          <w:color w:val="auto"/>
          <w:sz w:val="32"/>
          <w:szCs w:val="32"/>
          <w:lang w:val="en-US" w:eastAsia="zh-CN"/>
        </w:rPr>
        <w:t>。6月底前完成省级上市后备资源库更新，库内企业</w:t>
      </w:r>
      <w:r>
        <w:rPr>
          <w:rFonts w:hint="eastAsia" w:ascii="Melanie BT Std Roman" w:hAnsi="Melanie BT Std Roman" w:eastAsia="方正仿宋_GB2312" w:cs="Melanie BT Std Roman"/>
          <w:color w:val="auto"/>
          <w:sz w:val="32"/>
          <w:szCs w:val="32"/>
          <w:lang w:val="en-US" w:eastAsia="zh-CN"/>
        </w:rPr>
        <w:t>达到</w:t>
      </w:r>
      <w:r>
        <w:rPr>
          <w:rFonts w:hint="default" w:ascii="Melanie BT Std Roman" w:hAnsi="Melanie BT Std Roman" w:eastAsia="方正仿宋_GB2312" w:cs="Melanie BT Std Roman"/>
          <w:color w:val="auto"/>
          <w:sz w:val="32"/>
          <w:szCs w:val="32"/>
          <w:lang w:val="en-US" w:eastAsia="zh-CN"/>
        </w:rPr>
        <w:t>200家</w:t>
      </w:r>
      <w:r>
        <w:rPr>
          <w:rFonts w:hint="eastAsia" w:ascii="Melanie BT Std Roman" w:hAnsi="Melanie BT Std Roman" w:eastAsia="方正仿宋_GB2312" w:cs="Melanie BT Std Roman"/>
          <w:color w:val="auto"/>
          <w:sz w:val="32"/>
          <w:szCs w:val="32"/>
          <w:lang w:val="en-US" w:eastAsia="zh-CN"/>
        </w:rPr>
        <w:t>以上</w:t>
      </w:r>
      <w:r>
        <w:rPr>
          <w:rFonts w:hint="default" w:ascii="Melanie BT Std Roman" w:hAnsi="Melanie BT Std Roman" w:eastAsia="方正仿宋_GB2312" w:cs="Melanie BT Std Roman"/>
          <w:color w:val="auto"/>
          <w:sz w:val="32"/>
          <w:szCs w:val="32"/>
          <w:lang w:val="en-US" w:eastAsia="zh-CN"/>
        </w:rPr>
        <w:t>。</w:t>
      </w:r>
      <w:r>
        <w:rPr>
          <w:rFonts w:hint="eastAsia" w:ascii="Melanie BT Std Roman" w:hAnsi="Melanie BT Std Roman" w:eastAsia="方正仿宋_GB2312" w:cs="Melanie BT Std Roman"/>
          <w:color w:val="auto"/>
          <w:sz w:val="32"/>
          <w:szCs w:val="32"/>
          <w:lang w:val="en-US" w:eastAsia="zh-CN"/>
        </w:rPr>
        <w:t>做好上市公司走访工作，建立问题清单台账，推动上市公司高质量发展。</w:t>
      </w:r>
    </w:p>
    <w:p w14:paraId="06CC7A6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eastAsia" w:ascii="Melanie BT Std Roman" w:hAnsi="Melanie BT Std Roman" w:eastAsia="方正仿宋_GB2312" w:cs="Melanie BT Std Roman"/>
          <w:color w:val="auto"/>
          <w:sz w:val="32"/>
          <w:szCs w:val="32"/>
          <w:lang w:val="en-US" w:eastAsia="zh-CN"/>
        </w:rPr>
      </w:pPr>
      <w:r>
        <w:rPr>
          <w:rFonts w:hint="eastAsia" w:ascii="Melanie BT Std Roman" w:hAnsi="Melanie BT Std Roman" w:eastAsia="方正仿宋_GB2312" w:cs="Melanie BT Std Roman"/>
          <w:color w:val="auto"/>
          <w:sz w:val="32"/>
          <w:szCs w:val="32"/>
          <w:lang w:val="en-US" w:eastAsia="zh-CN"/>
        </w:rPr>
        <w:t>（</w:t>
      </w:r>
      <w:r>
        <w:rPr>
          <w:rFonts w:hint="default" w:ascii="Melanie BT Std Roman" w:hAnsi="Melanie BT Std Roman" w:eastAsia="方正仿宋_GB2312" w:cs="Melanie BT Std Roman"/>
          <w:color w:val="auto"/>
          <w:sz w:val="32"/>
          <w:szCs w:val="32"/>
          <w:lang w:val="en-US" w:eastAsia="zh-CN"/>
        </w:rPr>
        <w:t>三</w:t>
      </w:r>
      <w:r>
        <w:rPr>
          <w:rFonts w:hint="eastAsia" w:ascii="Melanie BT Std Roman" w:hAnsi="Melanie BT Std Roman" w:eastAsia="方正仿宋_GB2312" w:cs="Melanie BT Std Roman"/>
          <w:color w:val="auto"/>
          <w:sz w:val="32"/>
          <w:szCs w:val="32"/>
          <w:lang w:val="en-US" w:eastAsia="zh-CN"/>
        </w:rPr>
        <w:t>）</w:t>
      </w:r>
      <w:r>
        <w:rPr>
          <w:rFonts w:hint="default" w:ascii="Melanie BT Std Roman" w:hAnsi="Melanie BT Std Roman" w:eastAsia="方正仿宋_GB2312" w:cs="Melanie BT Std Roman"/>
          <w:color w:val="auto"/>
          <w:sz w:val="32"/>
          <w:szCs w:val="32"/>
          <w:lang w:val="en-US" w:eastAsia="zh-CN"/>
        </w:rPr>
        <w:t>支持产业融资。聚焦钢铁、绿色化工、生物医药、电子信息、新能源和智能网联汽车、机器人、空天信息和卫星互联网、数字产业等8大现代化产业，组织金融机构开展融资对接，加大中长期信贷</w:t>
      </w:r>
      <w:r>
        <w:rPr>
          <w:rFonts w:hint="eastAsia" w:ascii="Melanie BT Std Roman" w:hAnsi="Melanie BT Std Roman" w:eastAsia="方正仿宋_GB2312" w:cs="Melanie BT Std Roman"/>
          <w:color w:val="auto"/>
          <w:sz w:val="32"/>
          <w:szCs w:val="32"/>
          <w:lang w:val="en-US" w:eastAsia="zh-CN"/>
        </w:rPr>
        <w:t>投放，对于大型项目融资</w:t>
      </w:r>
      <w:r>
        <w:rPr>
          <w:rFonts w:hint="default" w:ascii="Melanie BT Std Roman" w:hAnsi="Melanie BT Std Roman" w:eastAsia="方正仿宋_GB2312" w:cs="Melanie BT Std Roman"/>
          <w:color w:val="auto"/>
          <w:sz w:val="32"/>
          <w:szCs w:val="32"/>
          <w:lang w:val="en-US" w:eastAsia="zh-CN"/>
        </w:rPr>
        <w:t>鼓励</w:t>
      </w:r>
      <w:r>
        <w:rPr>
          <w:rFonts w:hint="eastAsia" w:ascii="Melanie BT Std Roman" w:hAnsi="Melanie BT Std Roman" w:eastAsia="方正仿宋_GB2312" w:cs="Melanie BT Std Roman"/>
          <w:color w:val="auto"/>
          <w:sz w:val="32"/>
          <w:szCs w:val="32"/>
          <w:lang w:val="en-US" w:eastAsia="zh-CN"/>
        </w:rPr>
        <w:t>采用</w:t>
      </w:r>
      <w:r>
        <w:rPr>
          <w:rFonts w:hint="default" w:ascii="Melanie BT Std Roman" w:hAnsi="Melanie BT Std Roman" w:eastAsia="方正仿宋_GB2312" w:cs="Melanie BT Std Roman"/>
          <w:color w:val="auto"/>
          <w:sz w:val="32"/>
          <w:szCs w:val="32"/>
          <w:lang w:val="en-US" w:eastAsia="zh-CN"/>
        </w:rPr>
        <w:t>银团贷款</w:t>
      </w:r>
      <w:r>
        <w:rPr>
          <w:rFonts w:hint="eastAsia" w:ascii="Melanie BT Std Roman" w:hAnsi="Melanie BT Std Roman" w:eastAsia="方正仿宋_GB2312" w:cs="Melanie BT Std Roman"/>
          <w:color w:val="auto"/>
          <w:sz w:val="32"/>
          <w:szCs w:val="32"/>
          <w:lang w:val="en-US" w:eastAsia="zh-CN"/>
        </w:rPr>
        <w:t>方式。</w:t>
      </w:r>
    </w:p>
    <w:p w14:paraId="797D481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default" w:ascii="Melanie BT Std Roman" w:hAnsi="Melanie BT Std Roman" w:eastAsia="方正仿宋_GB2312" w:cs="Melanie BT Std Roman"/>
          <w:color w:val="auto"/>
          <w:sz w:val="32"/>
          <w:szCs w:val="32"/>
          <w:lang w:val="en-US" w:eastAsia="zh-CN"/>
        </w:rPr>
      </w:pPr>
      <w:r>
        <w:rPr>
          <w:rFonts w:hint="eastAsia" w:ascii="Melanie BT Std Roman" w:hAnsi="Melanie BT Std Roman" w:eastAsia="方正仿宋_GB2312" w:cs="Melanie BT Std Roman"/>
          <w:color w:val="auto"/>
          <w:sz w:val="32"/>
          <w:szCs w:val="32"/>
          <w:lang w:val="en-US" w:eastAsia="zh-CN"/>
        </w:rPr>
        <w:t>（</w:t>
      </w:r>
      <w:r>
        <w:rPr>
          <w:rFonts w:hint="default" w:ascii="Melanie BT Std Roman" w:hAnsi="Melanie BT Std Roman" w:eastAsia="方正仿宋_GB2312" w:cs="Melanie BT Std Roman"/>
          <w:color w:val="auto"/>
          <w:sz w:val="32"/>
          <w:szCs w:val="32"/>
          <w:lang w:val="en-US" w:eastAsia="zh-CN"/>
        </w:rPr>
        <w:t>四</w:t>
      </w:r>
      <w:r>
        <w:rPr>
          <w:rFonts w:hint="eastAsia" w:ascii="Melanie BT Std Roman" w:hAnsi="Melanie BT Std Roman" w:eastAsia="方正仿宋_GB2312" w:cs="Melanie BT Std Roman"/>
          <w:color w:val="auto"/>
          <w:sz w:val="32"/>
          <w:szCs w:val="32"/>
          <w:lang w:val="en-US" w:eastAsia="zh-CN"/>
        </w:rPr>
        <w:t>）加强</w:t>
      </w:r>
      <w:r>
        <w:rPr>
          <w:rFonts w:hint="default" w:ascii="Melanie BT Std Roman" w:hAnsi="Melanie BT Std Roman" w:eastAsia="方正仿宋_GB2312" w:cs="Melanie BT Std Roman"/>
          <w:color w:val="auto"/>
          <w:sz w:val="32"/>
          <w:szCs w:val="32"/>
          <w:lang w:val="en-US" w:eastAsia="zh-CN"/>
        </w:rPr>
        <w:t>保险</w:t>
      </w:r>
      <w:r>
        <w:rPr>
          <w:rFonts w:hint="eastAsia" w:ascii="Melanie BT Std Roman" w:hAnsi="Melanie BT Std Roman" w:eastAsia="方正仿宋_GB2312" w:cs="Melanie BT Std Roman"/>
          <w:color w:val="auto"/>
          <w:sz w:val="32"/>
          <w:szCs w:val="32"/>
          <w:lang w:val="en-US" w:eastAsia="zh-CN"/>
        </w:rPr>
        <w:t>保障</w:t>
      </w:r>
      <w:r>
        <w:rPr>
          <w:rFonts w:hint="default" w:ascii="Melanie BT Std Roman" w:hAnsi="Melanie BT Std Roman" w:eastAsia="方正仿宋_GB2312" w:cs="Melanie BT Std Roman"/>
          <w:color w:val="auto"/>
          <w:sz w:val="32"/>
          <w:szCs w:val="32"/>
          <w:lang w:val="en-US" w:eastAsia="zh-CN"/>
        </w:rPr>
        <w:t>。引导保险机构创新相关保险产品，推广首台（套）重大技术装备保险、重点新材料首批次应用保险等。</w:t>
      </w:r>
    </w:p>
    <w:p w14:paraId="1074D954">
      <w:pPr>
        <w:keepNext w:val="0"/>
        <w:keepLines w:val="0"/>
        <w:pageBreakBefore w:val="0"/>
        <w:numPr>
          <w:ilvl w:val="0"/>
          <w:numId w:val="0"/>
        </w:numPr>
        <w:suppressAutoHyphens/>
        <w:kinsoku/>
        <w:wordWrap/>
        <w:overflowPunct/>
        <w:topLinePunct w:val="0"/>
        <w:autoSpaceDE/>
        <w:autoSpaceDN/>
        <w:bidi w:val="0"/>
        <w:adjustRightInd/>
        <w:snapToGrid/>
        <w:spacing w:line="579" w:lineRule="exact"/>
        <w:ind w:firstLine="640" w:firstLineChars="200"/>
        <w:textAlignment w:val="auto"/>
        <w:rPr>
          <w:rFonts w:hint="default" w:ascii="Melanie BT Std Roman" w:hAnsi="Melanie BT Std Roman" w:eastAsia="黑体" w:cs="Melanie BT Std Roman"/>
          <w:b w:val="0"/>
          <w:bCs w:val="0"/>
          <w:color w:val="auto"/>
          <w:kern w:val="2"/>
          <w:sz w:val="32"/>
          <w:szCs w:val="32"/>
          <w:lang w:val="en-US" w:eastAsia="zh-CN" w:bidi="ar-SA"/>
        </w:rPr>
      </w:pPr>
      <w:r>
        <w:rPr>
          <w:rFonts w:hint="default" w:ascii="Melanie BT Std Roman" w:hAnsi="Melanie BT Std Roman" w:eastAsia="黑体" w:cs="Melanie BT Std Roman"/>
          <w:b w:val="0"/>
          <w:bCs w:val="0"/>
          <w:color w:val="auto"/>
          <w:kern w:val="2"/>
          <w:sz w:val="32"/>
          <w:szCs w:val="32"/>
          <w:lang w:val="en-US" w:eastAsia="zh-CN" w:bidi="ar-SA"/>
        </w:rPr>
        <w:t>二、服务国家重大战略实施</w:t>
      </w:r>
    </w:p>
    <w:p w14:paraId="049BD1FA">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default" w:ascii="Melanie BT Std Roman" w:hAnsi="Melanie BT Std Roman" w:eastAsia="方正仿宋_GB2312" w:cs="Melanie BT Std Roman"/>
          <w:color w:val="auto"/>
          <w:sz w:val="32"/>
          <w:szCs w:val="32"/>
          <w:lang w:val="en-US" w:eastAsia="zh-CN"/>
        </w:rPr>
      </w:pPr>
      <w:r>
        <w:rPr>
          <w:rFonts w:hint="eastAsia" w:ascii="Melanie BT Std Roman" w:hAnsi="Melanie BT Std Roman" w:eastAsia="方正仿宋_GB2312" w:cs="Melanie BT Std Roman"/>
          <w:color w:val="auto"/>
          <w:sz w:val="32"/>
          <w:szCs w:val="32"/>
          <w:lang w:val="en-US" w:eastAsia="zh-CN"/>
        </w:rPr>
        <w:t>（五）加强京津冀信息交流</w:t>
      </w:r>
      <w:r>
        <w:rPr>
          <w:rFonts w:hint="default" w:ascii="Melanie BT Std Roman" w:hAnsi="Melanie BT Std Roman" w:eastAsia="方正仿宋_GB2312" w:cs="Melanie BT Std Roman"/>
          <w:color w:val="auto"/>
          <w:sz w:val="32"/>
          <w:szCs w:val="32"/>
          <w:lang w:val="en-US" w:eastAsia="zh-CN"/>
        </w:rPr>
        <w:t>。</w:t>
      </w:r>
      <w:r>
        <w:rPr>
          <w:rFonts w:hint="eastAsia" w:ascii="Melanie BT Std Roman" w:hAnsi="Melanie BT Std Roman" w:eastAsia="方正仿宋_GB2312" w:cs="Melanie BT Std Roman"/>
          <w:color w:val="auto"/>
          <w:sz w:val="32"/>
          <w:szCs w:val="32"/>
          <w:lang w:val="en-US" w:eastAsia="zh-CN"/>
        </w:rPr>
        <w:t>在区域金融政策、项目、数据、人才等方面加强工作交流。依托三地展会、专业论坛等资源，加强行业研究交流，扩大三地金融协同成果，引导金融机构更好服务实体经济</w:t>
      </w:r>
      <w:r>
        <w:rPr>
          <w:rFonts w:hint="default" w:ascii="Melanie BT Std Roman" w:hAnsi="Melanie BT Std Roman" w:eastAsia="方正仿宋_GB2312" w:cs="Melanie BT Std Roman"/>
          <w:color w:val="auto"/>
          <w:sz w:val="32"/>
          <w:szCs w:val="32"/>
          <w:lang w:val="en-US" w:eastAsia="zh-CN"/>
        </w:rPr>
        <w:t>。</w:t>
      </w:r>
    </w:p>
    <w:p w14:paraId="4F32D3D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default" w:ascii="Melanie BT Std Roman" w:hAnsi="Melanie BT Std Roman" w:eastAsia="方正仿宋_GB2312" w:cs="Melanie BT Std Roman"/>
          <w:color w:val="auto"/>
          <w:sz w:val="32"/>
          <w:szCs w:val="32"/>
          <w:lang w:val="en-US" w:eastAsia="zh-CN"/>
        </w:rPr>
      </w:pPr>
      <w:r>
        <w:rPr>
          <w:rFonts w:hint="eastAsia" w:ascii="Melanie BT Std Roman" w:hAnsi="Melanie BT Std Roman" w:eastAsia="方正仿宋_GB2312" w:cs="Melanie BT Std Roman"/>
          <w:color w:val="auto"/>
          <w:sz w:val="32"/>
          <w:szCs w:val="32"/>
          <w:lang w:val="en-US" w:eastAsia="zh-CN"/>
        </w:rPr>
        <w:t>（六）促进特色领域协同</w:t>
      </w:r>
      <w:r>
        <w:rPr>
          <w:rFonts w:hint="default" w:ascii="Melanie BT Std Roman" w:hAnsi="Melanie BT Std Roman" w:eastAsia="方正仿宋_GB2312" w:cs="Melanie BT Std Roman"/>
          <w:color w:val="auto"/>
          <w:sz w:val="32"/>
          <w:szCs w:val="32"/>
          <w:lang w:val="en-US" w:eastAsia="zh-CN"/>
        </w:rPr>
        <w:t>。推动京津冀养老金融发展协同，引导京津养老项目向河北具备条件的地区延伸布局，健全养老金融服务体系，引导京津冀跨区域金融力量加大</w:t>
      </w:r>
      <w:r>
        <w:rPr>
          <w:rFonts w:hint="eastAsia" w:ascii="Melanie BT Std Roman" w:hAnsi="Melanie BT Std Roman" w:eastAsia="方正仿宋_GB2312" w:cs="Melanie BT Std Roman"/>
          <w:color w:val="auto"/>
          <w:sz w:val="32"/>
          <w:szCs w:val="32"/>
          <w:lang w:val="en-US" w:eastAsia="zh-CN"/>
        </w:rPr>
        <w:t>对</w:t>
      </w:r>
      <w:r>
        <w:rPr>
          <w:rFonts w:hint="default" w:ascii="Melanie BT Std Roman" w:hAnsi="Melanie BT Std Roman" w:eastAsia="方正仿宋_GB2312" w:cs="Melanie BT Std Roman"/>
          <w:color w:val="auto"/>
          <w:sz w:val="32"/>
          <w:szCs w:val="32"/>
          <w:lang w:val="en-US" w:eastAsia="zh-CN"/>
        </w:rPr>
        <w:t>养老全产业链</w:t>
      </w:r>
      <w:r>
        <w:rPr>
          <w:rFonts w:hint="eastAsia" w:ascii="Melanie BT Std Roman" w:hAnsi="Melanie BT Std Roman" w:eastAsia="方正仿宋_GB2312" w:cs="Melanie BT Std Roman"/>
          <w:color w:val="auto"/>
          <w:sz w:val="32"/>
          <w:szCs w:val="32"/>
          <w:lang w:val="en-US" w:eastAsia="zh-CN"/>
        </w:rPr>
        <w:t>的</w:t>
      </w:r>
      <w:r>
        <w:rPr>
          <w:rFonts w:hint="default" w:ascii="Melanie BT Std Roman" w:hAnsi="Melanie BT Std Roman" w:eastAsia="方正仿宋_GB2312" w:cs="Melanie BT Std Roman"/>
          <w:color w:val="auto"/>
          <w:sz w:val="32"/>
          <w:szCs w:val="32"/>
          <w:lang w:val="en-US" w:eastAsia="zh-CN"/>
        </w:rPr>
        <w:t>综合金融服务供给。</w:t>
      </w:r>
    </w:p>
    <w:p w14:paraId="6F893AC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default" w:ascii="Melanie BT Std Roman" w:hAnsi="Melanie BT Std Roman" w:eastAsia="方正仿宋_GB2312" w:cs="Melanie BT Std Roman"/>
          <w:color w:val="auto"/>
          <w:sz w:val="32"/>
          <w:szCs w:val="32"/>
          <w:lang w:val="en-US" w:eastAsia="zh-CN"/>
        </w:rPr>
      </w:pPr>
      <w:r>
        <w:rPr>
          <w:rFonts w:hint="eastAsia" w:ascii="Melanie BT Std Roman" w:hAnsi="Melanie BT Std Roman" w:eastAsia="方正仿宋_GB2312" w:cs="Melanie BT Std Roman"/>
          <w:color w:val="auto"/>
          <w:sz w:val="32"/>
          <w:szCs w:val="32"/>
          <w:lang w:val="en-US" w:eastAsia="zh-CN"/>
        </w:rPr>
        <w:t>（七）推动特色产品创新</w:t>
      </w:r>
      <w:r>
        <w:rPr>
          <w:rFonts w:hint="default" w:ascii="Melanie BT Std Roman" w:hAnsi="Melanie BT Std Roman" w:eastAsia="方正仿宋_GB2312" w:cs="Melanie BT Std Roman"/>
          <w:color w:val="auto"/>
          <w:sz w:val="32"/>
          <w:szCs w:val="32"/>
          <w:lang w:val="en-US" w:eastAsia="zh-CN"/>
        </w:rPr>
        <w:t>。引导金融机构加大支持</w:t>
      </w:r>
      <w:r>
        <w:rPr>
          <w:rFonts w:hint="eastAsia" w:ascii="Melanie BT Std Roman" w:hAnsi="Melanie BT Std Roman" w:eastAsia="方正仿宋_GB2312" w:cs="Melanie BT Std Roman"/>
          <w:color w:val="auto"/>
          <w:sz w:val="32"/>
          <w:szCs w:val="32"/>
          <w:lang w:val="en-US" w:eastAsia="zh-CN"/>
        </w:rPr>
        <w:t>雄安</w:t>
      </w:r>
      <w:r>
        <w:rPr>
          <w:rFonts w:hint="default" w:ascii="Melanie BT Std Roman" w:hAnsi="Melanie BT Std Roman" w:eastAsia="方正仿宋_GB2312" w:cs="Melanie BT Std Roman"/>
          <w:color w:val="auto"/>
          <w:sz w:val="32"/>
          <w:szCs w:val="32"/>
          <w:lang w:val="en-US" w:eastAsia="zh-CN"/>
        </w:rPr>
        <w:t>新区建设力度，</w:t>
      </w:r>
      <w:r>
        <w:rPr>
          <w:rFonts w:hint="eastAsia" w:ascii="Melanie BT Std Roman" w:hAnsi="Melanie BT Std Roman" w:eastAsia="方正仿宋_GB2312" w:cs="Melanie BT Std Roman"/>
          <w:color w:val="auto"/>
          <w:sz w:val="32"/>
          <w:szCs w:val="32"/>
          <w:lang w:val="en-US" w:eastAsia="zh-CN"/>
        </w:rPr>
        <w:t>根据新区特点</w:t>
      </w:r>
      <w:r>
        <w:rPr>
          <w:rFonts w:hint="default" w:ascii="Melanie BT Std Roman" w:hAnsi="Melanie BT Std Roman" w:eastAsia="方正仿宋_GB2312" w:cs="Melanie BT Std Roman"/>
          <w:color w:val="auto"/>
          <w:sz w:val="32"/>
          <w:szCs w:val="32"/>
          <w:lang w:val="en-US" w:eastAsia="zh-CN"/>
        </w:rPr>
        <w:t>创新金融产品。</w:t>
      </w:r>
    </w:p>
    <w:p w14:paraId="38858FB4">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default" w:ascii="Melanie BT Std Roman" w:hAnsi="Melanie BT Std Roman" w:eastAsia="方正仿宋_GB2312" w:cs="Melanie BT Std Roman"/>
          <w:color w:val="auto"/>
          <w:sz w:val="32"/>
          <w:szCs w:val="32"/>
          <w:lang w:val="en-US" w:eastAsia="zh-CN"/>
        </w:rPr>
      </w:pPr>
      <w:r>
        <w:rPr>
          <w:rFonts w:hint="default" w:ascii="Melanie BT Std Roman" w:hAnsi="Melanie BT Std Roman" w:eastAsia="方正仿宋_GB2312" w:cs="Melanie BT Std Roman"/>
          <w:color w:val="auto"/>
          <w:sz w:val="32"/>
          <w:szCs w:val="32"/>
          <w:lang w:val="en-US" w:eastAsia="zh-CN"/>
        </w:rPr>
        <w:t>（</w:t>
      </w:r>
      <w:r>
        <w:rPr>
          <w:rFonts w:hint="eastAsia" w:ascii="Melanie BT Std Roman" w:hAnsi="Melanie BT Std Roman" w:eastAsia="方正仿宋_GB2312" w:cs="Melanie BT Std Roman"/>
          <w:color w:val="auto"/>
          <w:sz w:val="32"/>
          <w:szCs w:val="32"/>
          <w:lang w:val="en-US" w:eastAsia="zh-CN"/>
        </w:rPr>
        <w:t>八</w:t>
      </w:r>
      <w:r>
        <w:rPr>
          <w:rFonts w:hint="default" w:ascii="Melanie BT Std Roman" w:hAnsi="Melanie BT Std Roman" w:eastAsia="方正仿宋_GB2312" w:cs="Melanie BT Std Roman"/>
          <w:color w:val="auto"/>
          <w:sz w:val="32"/>
          <w:szCs w:val="32"/>
          <w:lang w:val="en-US" w:eastAsia="zh-CN"/>
        </w:rPr>
        <w:t>）深挖场景汇资源。</w:t>
      </w:r>
      <w:r>
        <w:rPr>
          <w:rFonts w:hint="eastAsia" w:ascii="Melanie BT Std Roman" w:hAnsi="Melanie BT Std Roman" w:eastAsia="方正仿宋_GB2312" w:cs="Melanie BT Std Roman"/>
          <w:color w:val="auto"/>
          <w:sz w:val="32"/>
          <w:szCs w:val="32"/>
          <w:lang w:val="en-US" w:eastAsia="zh-CN"/>
        </w:rPr>
        <w:t>指导资本赋能雄安未来之城创投联盟扩容，打造服务地方经济高质量发展的耐心资本</w:t>
      </w:r>
      <w:r>
        <w:rPr>
          <w:rFonts w:hint="default" w:ascii="Melanie BT Std Roman" w:hAnsi="Melanie BT Std Roman" w:eastAsia="方正仿宋_GB2312" w:cs="Melanie BT Std Roman"/>
          <w:color w:val="auto"/>
          <w:sz w:val="32"/>
          <w:szCs w:val="32"/>
          <w:lang w:val="en-US" w:eastAsia="zh-CN"/>
        </w:rPr>
        <w:t>。举办雄安国际金融科技创新技术应用大赛，5月底前完成预赛，6月底前完成决赛，邀请投资机构和省内政府引导基金</w:t>
      </w:r>
      <w:r>
        <w:rPr>
          <w:rFonts w:hint="eastAsia" w:ascii="Melanie BT Std Roman" w:hAnsi="Melanie BT Std Roman" w:eastAsia="方正仿宋_GB2312" w:cs="Melanie BT Std Roman"/>
          <w:color w:val="auto"/>
          <w:sz w:val="32"/>
          <w:szCs w:val="32"/>
          <w:lang w:val="en-US" w:eastAsia="zh-CN"/>
        </w:rPr>
        <w:t>积极</w:t>
      </w:r>
      <w:r>
        <w:rPr>
          <w:rFonts w:hint="default" w:ascii="Melanie BT Std Roman" w:hAnsi="Melanie BT Std Roman" w:eastAsia="方正仿宋_GB2312" w:cs="Melanie BT Std Roman"/>
          <w:color w:val="auto"/>
          <w:sz w:val="32"/>
          <w:szCs w:val="32"/>
          <w:lang w:val="en-US" w:eastAsia="zh-CN"/>
        </w:rPr>
        <w:t>参与，组织金融科技企业与金融机构、投资机构开展对接。</w:t>
      </w:r>
    </w:p>
    <w:p w14:paraId="713E13ED">
      <w:pPr>
        <w:pStyle w:val="2"/>
        <w:keepNext w:val="0"/>
        <w:keepLines w:val="0"/>
        <w:pageBreakBefore w:val="0"/>
        <w:kinsoku/>
        <w:wordWrap/>
        <w:overflowPunct/>
        <w:topLinePunct w:val="0"/>
        <w:autoSpaceDE/>
        <w:autoSpaceDN/>
        <w:bidi w:val="0"/>
        <w:adjustRightInd/>
        <w:snapToGrid w:val="0"/>
        <w:spacing w:line="579" w:lineRule="exact"/>
        <w:ind w:left="0" w:leftChars="0" w:firstLine="640" w:firstLineChars="200"/>
        <w:jc w:val="both"/>
        <w:textAlignment w:val="auto"/>
        <w:rPr>
          <w:rFonts w:hint="default" w:ascii="Melanie BT Std Roman" w:hAnsi="Melanie BT Std Roman" w:eastAsia="黑体" w:cs="Melanie BT Std Roman"/>
          <w:b w:val="0"/>
          <w:bCs w:val="0"/>
          <w:color w:val="auto"/>
          <w:kern w:val="2"/>
          <w:sz w:val="32"/>
          <w:szCs w:val="32"/>
          <w:lang w:val="en-US" w:eastAsia="zh-CN" w:bidi="ar-SA"/>
        </w:rPr>
      </w:pPr>
      <w:r>
        <w:rPr>
          <w:rFonts w:hint="default" w:ascii="Melanie BT Std Roman" w:hAnsi="Melanie BT Std Roman" w:eastAsia="黑体" w:cs="Melanie BT Std Roman"/>
          <w:b w:val="0"/>
          <w:bCs w:val="0"/>
          <w:color w:val="auto"/>
          <w:kern w:val="2"/>
          <w:sz w:val="32"/>
          <w:szCs w:val="32"/>
          <w:lang w:val="en-US" w:eastAsia="zh-CN" w:bidi="ar-SA"/>
        </w:rPr>
        <w:t>三、深化金融支持特色产业集群</w:t>
      </w:r>
    </w:p>
    <w:p w14:paraId="7E07802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default" w:ascii="Melanie BT Std Roman" w:hAnsi="Melanie BT Std Roman" w:eastAsia="方正仿宋_GB2312" w:cs="Melanie BT Std Roman"/>
          <w:color w:val="auto"/>
          <w:sz w:val="32"/>
          <w:szCs w:val="32"/>
          <w:lang w:val="en-US" w:eastAsia="zh-CN"/>
        </w:rPr>
      </w:pPr>
      <w:r>
        <w:rPr>
          <w:rFonts w:hint="default" w:ascii="Melanie BT Std Roman" w:hAnsi="Melanie BT Std Roman" w:eastAsia="方正仿宋_GB2312" w:cs="Melanie BT Std Roman"/>
          <w:color w:val="auto"/>
          <w:sz w:val="32"/>
          <w:szCs w:val="32"/>
          <w:lang w:val="en-US" w:eastAsia="zh-CN"/>
        </w:rPr>
        <w:t>（</w:t>
      </w:r>
      <w:r>
        <w:rPr>
          <w:rFonts w:hint="eastAsia" w:ascii="Melanie BT Std Roman" w:hAnsi="Melanie BT Std Roman" w:eastAsia="方正仿宋_GB2312" w:cs="Melanie BT Std Roman"/>
          <w:color w:val="auto"/>
          <w:sz w:val="32"/>
          <w:szCs w:val="32"/>
          <w:lang w:val="en-US" w:eastAsia="zh-CN"/>
        </w:rPr>
        <w:t>九</w:t>
      </w:r>
      <w:r>
        <w:rPr>
          <w:rFonts w:hint="default" w:ascii="Melanie BT Std Roman" w:hAnsi="Melanie BT Std Roman" w:eastAsia="方正仿宋_GB2312" w:cs="Melanie BT Std Roman"/>
          <w:color w:val="auto"/>
          <w:sz w:val="32"/>
          <w:szCs w:val="32"/>
          <w:lang w:val="en-US" w:eastAsia="zh-CN"/>
        </w:rPr>
        <w:t>）开展信贷专项行动。</w:t>
      </w:r>
      <w:r>
        <w:rPr>
          <w:rFonts w:hint="eastAsia" w:ascii="Melanie BT Std Roman" w:hAnsi="Melanie BT Std Roman" w:eastAsia="方正仿宋_GB2312" w:cs="Melanie BT Std Roman"/>
          <w:color w:val="auto"/>
          <w:sz w:val="32"/>
          <w:szCs w:val="32"/>
          <w:lang w:val="en-US" w:eastAsia="zh-CN"/>
        </w:rPr>
        <w:t>印发《金融支持重点特色产业集群工作方案》，按照“试点先行、分批推进”的思路，开展“授信服务下基层”行动，引导银行业金融机构与当地政府积极联动，针对产业集群的不同特点，“一群一策”为更多县域集群提供集中、高效、批量化授信服务。</w:t>
      </w:r>
      <w:r>
        <w:rPr>
          <w:rFonts w:hint="default" w:ascii="Melanie BT Std Roman" w:hAnsi="Melanie BT Std Roman" w:eastAsia="方正仿宋_GB2312" w:cs="Melanie BT Std Roman"/>
          <w:color w:val="auto"/>
          <w:sz w:val="32"/>
          <w:szCs w:val="32"/>
          <w:lang w:val="en-US" w:eastAsia="zh-CN"/>
        </w:rPr>
        <w:t>专项行动覆盖</w:t>
      </w:r>
      <w:r>
        <w:rPr>
          <w:rFonts w:hint="eastAsia" w:ascii="Melanie BT Std Roman" w:hAnsi="Melanie BT Std Roman" w:eastAsia="方正仿宋_GB2312" w:cs="Melanie BT Std Roman"/>
          <w:color w:val="auto"/>
          <w:sz w:val="32"/>
          <w:szCs w:val="32"/>
          <w:lang w:val="en-US" w:eastAsia="zh-CN"/>
        </w:rPr>
        <w:t>50</w:t>
      </w:r>
      <w:r>
        <w:rPr>
          <w:rFonts w:hint="default" w:ascii="Melanie BT Std Roman" w:hAnsi="Melanie BT Std Roman" w:eastAsia="方正仿宋_GB2312" w:cs="Melanie BT Std Roman"/>
          <w:color w:val="auto"/>
          <w:sz w:val="32"/>
          <w:szCs w:val="32"/>
          <w:lang w:val="en-US" w:eastAsia="zh-CN"/>
        </w:rPr>
        <w:t>个县（市、区）、</w:t>
      </w:r>
      <w:r>
        <w:rPr>
          <w:rFonts w:hint="eastAsia" w:ascii="Melanie BT Std Roman" w:hAnsi="Melanie BT Std Roman" w:eastAsia="方正仿宋_GB2312" w:cs="Melanie BT Std Roman"/>
          <w:color w:val="auto"/>
          <w:sz w:val="32"/>
          <w:szCs w:val="32"/>
          <w:lang w:val="en-US" w:eastAsia="zh-CN"/>
        </w:rPr>
        <w:t>60</w:t>
      </w:r>
      <w:r>
        <w:rPr>
          <w:rFonts w:hint="default" w:ascii="Melanie BT Std Roman" w:hAnsi="Melanie BT Std Roman" w:eastAsia="方正仿宋_GB2312" w:cs="Melanie BT Std Roman"/>
          <w:color w:val="auto"/>
          <w:sz w:val="32"/>
          <w:szCs w:val="32"/>
          <w:lang w:val="en-US" w:eastAsia="zh-CN"/>
        </w:rPr>
        <w:t>个产业集群，实现信贷支持稳步增长。</w:t>
      </w:r>
    </w:p>
    <w:p w14:paraId="30A0F0A5">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default" w:ascii="Melanie BT Std Roman" w:hAnsi="Melanie BT Std Roman" w:eastAsia="方正仿宋_GB2312" w:cs="Melanie BT Std Roman"/>
          <w:color w:val="auto"/>
          <w:sz w:val="32"/>
          <w:szCs w:val="32"/>
          <w:lang w:val="en-US" w:eastAsia="zh-CN"/>
        </w:rPr>
      </w:pPr>
      <w:r>
        <w:rPr>
          <w:rFonts w:hint="default" w:ascii="Melanie BT Std Roman" w:hAnsi="Melanie BT Std Roman" w:eastAsia="方正仿宋_GB2312" w:cs="Melanie BT Std Roman"/>
          <w:color w:val="auto"/>
          <w:sz w:val="32"/>
          <w:szCs w:val="32"/>
          <w:lang w:val="en-US" w:eastAsia="zh-CN"/>
        </w:rPr>
        <w:t>（十）激发</w:t>
      </w:r>
      <w:r>
        <w:rPr>
          <w:rFonts w:hint="eastAsia" w:ascii="Melanie BT Std Roman" w:hAnsi="Melanie BT Std Roman" w:eastAsia="方正仿宋_GB2312" w:cs="Melanie BT Std Roman"/>
          <w:color w:val="auto"/>
          <w:sz w:val="32"/>
          <w:szCs w:val="32"/>
          <w:lang w:val="en-US" w:eastAsia="zh-CN"/>
        </w:rPr>
        <w:t>共享</w:t>
      </w:r>
      <w:r>
        <w:rPr>
          <w:rFonts w:hint="default" w:ascii="Melanie BT Std Roman" w:hAnsi="Melanie BT Std Roman" w:eastAsia="方正仿宋_GB2312" w:cs="Melanie BT Std Roman"/>
          <w:color w:val="auto"/>
          <w:sz w:val="32"/>
          <w:szCs w:val="32"/>
          <w:lang w:val="en-US" w:eastAsia="zh-CN"/>
        </w:rPr>
        <w:t>赋能</w:t>
      </w:r>
      <w:r>
        <w:rPr>
          <w:rFonts w:hint="eastAsia" w:ascii="Melanie BT Std Roman" w:hAnsi="Melanie BT Std Roman" w:eastAsia="方正仿宋_GB2312" w:cs="Melanie BT Std Roman"/>
          <w:color w:val="auto"/>
          <w:sz w:val="32"/>
          <w:szCs w:val="32"/>
          <w:lang w:val="en-US" w:eastAsia="zh-CN"/>
        </w:rPr>
        <w:t>潜</w:t>
      </w:r>
      <w:r>
        <w:rPr>
          <w:rFonts w:hint="default" w:ascii="Melanie BT Std Roman" w:hAnsi="Melanie BT Std Roman" w:eastAsia="方正仿宋_GB2312" w:cs="Melanie BT Std Roman"/>
          <w:color w:val="auto"/>
          <w:sz w:val="32"/>
          <w:szCs w:val="32"/>
          <w:lang w:val="en-US" w:eastAsia="zh-CN"/>
        </w:rPr>
        <w:t>力。引导金融机构</w:t>
      </w:r>
      <w:r>
        <w:rPr>
          <w:rFonts w:hint="eastAsia" w:ascii="Melanie BT Std Roman" w:hAnsi="Melanie BT Std Roman" w:eastAsia="方正仿宋_GB2312" w:cs="Melanie BT Std Roman"/>
          <w:color w:val="auto"/>
          <w:sz w:val="32"/>
          <w:szCs w:val="32"/>
          <w:lang w:val="en-US" w:eastAsia="zh-CN"/>
        </w:rPr>
        <w:t>通过支持原料集采共享、关键设备共享、生产工序共享、产品设计共享、技术创新共享、物流贸易共享等共享路径，</w:t>
      </w:r>
      <w:r>
        <w:rPr>
          <w:rFonts w:hint="default" w:ascii="Melanie BT Std Roman" w:hAnsi="Melanie BT Std Roman" w:eastAsia="方正仿宋_GB2312" w:cs="Melanie BT Std Roman"/>
          <w:color w:val="auto"/>
          <w:sz w:val="32"/>
          <w:szCs w:val="32"/>
          <w:lang w:val="en-US" w:eastAsia="zh-CN"/>
        </w:rPr>
        <w:t>创新</w:t>
      </w:r>
      <w:r>
        <w:rPr>
          <w:rFonts w:hint="eastAsia" w:ascii="Melanie BT Std Roman" w:hAnsi="Melanie BT Std Roman" w:eastAsia="方正仿宋_GB2312" w:cs="Melanie BT Std Roman"/>
          <w:color w:val="auto"/>
          <w:sz w:val="32"/>
          <w:szCs w:val="32"/>
          <w:lang w:val="en-US" w:eastAsia="zh-CN"/>
        </w:rPr>
        <w:t>“共享智造”金融服务</w:t>
      </w:r>
      <w:r>
        <w:rPr>
          <w:rFonts w:hint="default" w:ascii="Melanie BT Std Roman" w:hAnsi="Melanie BT Std Roman" w:eastAsia="方正仿宋_GB2312" w:cs="Melanie BT Std Roman"/>
          <w:color w:val="auto"/>
          <w:sz w:val="32"/>
          <w:szCs w:val="32"/>
          <w:lang w:val="en-US" w:eastAsia="zh-CN"/>
        </w:rPr>
        <w:t>产品和模式</w:t>
      </w:r>
      <w:r>
        <w:rPr>
          <w:rFonts w:hint="eastAsia" w:ascii="Melanie BT Std Roman" w:hAnsi="Melanie BT Std Roman" w:eastAsia="方正仿宋_GB2312" w:cs="Melanie BT Std Roman"/>
          <w:color w:val="auto"/>
          <w:sz w:val="32"/>
          <w:szCs w:val="32"/>
          <w:lang w:val="en-US" w:eastAsia="zh-CN"/>
        </w:rPr>
        <w:t>，探索</w:t>
      </w:r>
      <w:r>
        <w:rPr>
          <w:rFonts w:hint="default" w:ascii="Melanie BT Std Roman" w:hAnsi="Melanie BT Std Roman" w:eastAsia="方正仿宋_GB2312" w:cs="Melanie BT Std Roman"/>
          <w:color w:val="auto"/>
          <w:sz w:val="32"/>
          <w:szCs w:val="32"/>
          <w:lang w:val="en-US" w:eastAsia="zh-CN"/>
        </w:rPr>
        <w:t>专属支持政策。</w:t>
      </w:r>
    </w:p>
    <w:p w14:paraId="4E5AA4F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default" w:ascii="Melanie BT Std Roman" w:hAnsi="Melanie BT Std Roman" w:eastAsia="方正仿宋_GB2312" w:cs="Melanie BT Std Roman"/>
          <w:color w:val="auto"/>
          <w:sz w:val="32"/>
          <w:szCs w:val="32"/>
          <w:lang w:val="en-US" w:eastAsia="zh-CN"/>
        </w:rPr>
      </w:pPr>
      <w:r>
        <w:rPr>
          <w:rFonts w:hint="default" w:ascii="Melanie BT Std Roman" w:hAnsi="Melanie BT Std Roman" w:eastAsia="方正仿宋_GB2312" w:cs="Melanie BT Std Roman"/>
          <w:color w:val="auto"/>
          <w:sz w:val="32"/>
          <w:szCs w:val="32"/>
          <w:lang w:val="en-US" w:eastAsia="zh-CN"/>
        </w:rPr>
        <w:t>（十一）深挖园区协同</w:t>
      </w:r>
      <w:r>
        <w:rPr>
          <w:rFonts w:hint="eastAsia" w:ascii="Melanie BT Std Roman" w:hAnsi="Melanie BT Std Roman" w:eastAsia="方正仿宋_GB2312" w:cs="Melanie BT Std Roman"/>
          <w:color w:val="auto"/>
          <w:sz w:val="32"/>
          <w:szCs w:val="32"/>
          <w:lang w:val="en-US" w:eastAsia="zh-CN"/>
        </w:rPr>
        <w:t>能</w:t>
      </w:r>
      <w:r>
        <w:rPr>
          <w:rFonts w:hint="default" w:ascii="Melanie BT Std Roman" w:hAnsi="Melanie BT Std Roman" w:eastAsia="方正仿宋_GB2312" w:cs="Melanie BT Std Roman"/>
          <w:color w:val="auto"/>
          <w:sz w:val="32"/>
          <w:szCs w:val="32"/>
          <w:lang w:val="en-US" w:eastAsia="zh-CN"/>
        </w:rPr>
        <w:t>力。充分发挥政府、园区、银行、担保机构的协同作用，</w:t>
      </w:r>
      <w:r>
        <w:rPr>
          <w:rFonts w:hint="eastAsia" w:ascii="Melanie BT Std Roman" w:hAnsi="Melanie BT Std Roman" w:eastAsia="方正仿宋_GB2312" w:cs="Melanie BT Std Roman"/>
          <w:color w:val="auto"/>
          <w:sz w:val="32"/>
          <w:szCs w:val="32"/>
          <w:lang w:val="en-US" w:eastAsia="zh-CN"/>
        </w:rPr>
        <w:t>依法合规做好园区企业经营情况共享</w:t>
      </w:r>
      <w:r>
        <w:rPr>
          <w:rFonts w:hint="default" w:ascii="Melanie BT Std Roman" w:hAnsi="Melanie BT Std Roman" w:eastAsia="方正仿宋_GB2312" w:cs="Melanie BT Std Roman"/>
          <w:color w:val="auto"/>
          <w:sz w:val="32"/>
          <w:szCs w:val="32"/>
          <w:lang w:val="en-US" w:eastAsia="zh-CN"/>
        </w:rPr>
        <w:t>，帮助银行对企业精准画像，通过政府性融资性担保机构进行担保增信，更好满足中小微企业融资需求。</w:t>
      </w:r>
    </w:p>
    <w:p w14:paraId="29572FC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default" w:ascii="Melanie BT Std Roman" w:hAnsi="Melanie BT Std Roman" w:eastAsia="方正仿宋_GB2312" w:cs="Melanie BT Std Roman"/>
          <w:color w:val="auto"/>
          <w:sz w:val="32"/>
          <w:szCs w:val="32"/>
          <w:lang w:val="en-US" w:eastAsia="zh-CN"/>
        </w:rPr>
      </w:pPr>
      <w:r>
        <w:rPr>
          <w:rFonts w:hint="default" w:ascii="Melanie BT Std Roman" w:hAnsi="Melanie BT Std Roman" w:eastAsia="方正仿宋_GB2312" w:cs="Melanie BT Std Roman"/>
          <w:color w:val="auto"/>
          <w:sz w:val="32"/>
          <w:szCs w:val="32"/>
          <w:lang w:val="en-US" w:eastAsia="zh-CN"/>
        </w:rPr>
        <w:t>（十二）推动农村金融创新。持续推进“农村金融服务专员”工作；安排专项资金，对从事设施种植、畜牧、渔业及冷链物流领域的经营主体，提供贷款贴息支持。引导金融机构开展畜禽活体、大棚设施农机具等抵质押贷款，推动农村资产资源盘活利用。</w:t>
      </w:r>
    </w:p>
    <w:p w14:paraId="0A7A55D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default" w:ascii="Melanie BT Std Roman" w:hAnsi="Melanie BT Std Roman" w:eastAsia="方正仿宋_GB2312" w:cs="Melanie BT Std Roman"/>
          <w:color w:val="auto"/>
          <w:sz w:val="32"/>
          <w:szCs w:val="32"/>
          <w:lang w:val="en-US" w:eastAsia="zh-CN"/>
        </w:rPr>
      </w:pPr>
      <w:r>
        <w:rPr>
          <w:rFonts w:hint="default" w:ascii="Melanie BT Std Roman" w:hAnsi="Melanie BT Std Roman" w:eastAsia="方正仿宋_GB2312" w:cs="Melanie BT Std Roman"/>
          <w:color w:val="auto"/>
          <w:sz w:val="32"/>
          <w:szCs w:val="32"/>
          <w:lang w:val="en-US" w:eastAsia="zh-CN"/>
        </w:rPr>
        <w:t>（十三）推动供应链平台建设。支持钢铁企业联合搭建供应链平台，推动重点用钢集群深化合作，持续拓展平台服务能力和范围。</w:t>
      </w:r>
    </w:p>
    <w:p w14:paraId="0FBE2225">
      <w:pPr>
        <w:pStyle w:val="2"/>
        <w:keepNext w:val="0"/>
        <w:keepLines w:val="0"/>
        <w:pageBreakBefore w:val="0"/>
        <w:kinsoku/>
        <w:wordWrap/>
        <w:overflowPunct/>
        <w:topLinePunct w:val="0"/>
        <w:autoSpaceDE/>
        <w:autoSpaceDN/>
        <w:bidi w:val="0"/>
        <w:adjustRightInd/>
        <w:snapToGrid w:val="0"/>
        <w:spacing w:line="579" w:lineRule="exact"/>
        <w:ind w:left="0" w:leftChars="0" w:firstLine="640" w:firstLineChars="200"/>
        <w:jc w:val="both"/>
        <w:textAlignment w:val="auto"/>
        <w:rPr>
          <w:rFonts w:hint="default" w:ascii="Melanie BT Std Roman" w:hAnsi="Melanie BT Std Roman" w:eastAsia="黑体" w:cs="Melanie BT Std Roman"/>
          <w:b w:val="0"/>
          <w:bCs w:val="0"/>
          <w:color w:val="auto"/>
          <w:kern w:val="2"/>
          <w:sz w:val="32"/>
          <w:szCs w:val="32"/>
          <w:lang w:val="en-US" w:eastAsia="zh-CN" w:bidi="ar-SA"/>
        </w:rPr>
      </w:pPr>
      <w:r>
        <w:rPr>
          <w:rFonts w:hint="default" w:ascii="Melanie BT Std Roman" w:hAnsi="Melanie BT Std Roman" w:eastAsia="黑体" w:cs="Melanie BT Std Roman"/>
          <w:b w:val="0"/>
          <w:bCs w:val="0"/>
          <w:color w:val="auto"/>
          <w:kern w:val="2"/>
          <w:sz w:val="32"/>
          <w:szCs w:val="32"/>
          <w:lang w:val="en-US" w:eastAsia="zh-CN" w:bidi="ar-SA"/>
        </w:rPr>
        <w:t>四、提升优化营商环境服务水平</w:t>
      </w:r>
    </w:p>
    <w:p w14:paraId="780DC063">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default" w:ascii="Melanie BT Std Roman" w:hAnsi="Melanie BT Std Roman" w:eastAsia="方正仿宋_GB2312" w:cs="Melanie BT Std Roman"/>
          <w:color w:val="auto"/>
          <w:sz w:val="32"/>
          <w:szCs w:val="32"/>
          <w:lang w:val="en-US" w:eastAsia="zh-CN"/>
        </w:rPr>
      </w:pPr>
      <w:r>
        <w:rPr>
          <w:rFonts w:hint="default" w:ascii="Melanie BT Std Roman" w:hAnsi="Melanie BT Std Roman" w:eastAsia="方正仿宋_GB2312" w:cs="Melanie BT Std Roman"/>
          <w:color w:val="auto"/>
          <w:sz w:val="32"/>
          <w:szCs w:val="32"/>
          <w:lang w:val="en-US" w:eastAsia="zh-CN"/>
        </w:rPr>
        <w:t>（十</w:t>
      </w:r>
      <w:r>
        <w:rPr>
          <w:rFonts w:hint="eastAsia" w:ascii="Melanie BT Std Roman" w:hAnsi="Melanie BT Std Roman" w:eastAsia="方正仿宋_GB2312" w:cs="Melanie BT Std Roman"/>
          <w:color w:val="auto"/>
          <w:sz w:val="32"/>
          <w:szCs w:val="32"/>
          <w:lang w:val="en-US" w:eastAsia="zh-CN"/>
        </w:rPr>
        <w:t>四</w:t>
      </w:r>
      <w:r>
        <w:rPr>
          <w:rFonts w:hint="default" w:ascii="Melanie BT Std Roman" w:hAnsi="Melanie BT Std Roman" w:eastAsia="方正仿宋_GB2312" w:cs="Melanie BT Std Roman"/>
          <w:color w:val="auto"/>
          <w:sz w:val="32"/>
          <w:szCs w:val="32"/>
          <w:lang w:val="en-US" w:eastAsia="zh-CN"/>
        </w:rPr>
        <w:t>）拓展</w:t>
      </w:r>
      <w:r>
        <w:rPr>
          <w:rFonts w:hint="eastAsia" w:ascii="Melanie BT Std Roman" w:hAnsi="Melanie BT Std Roman" w:eastAsia="方正仿宋_GB2312" w:cs="Melanie BT Std Roman"/>
          <w:color w:val="auto"/>
          <w:sz w:val="32"/>
          <w:szCs w:val="32"/>
          <w:lang w:val="en-US" w:eastAsia="zh-CN"/>
        </w:rPr>
        <w:t>首贷续贷中心</w:t>
      </w:r>
      <w:r>
        <w:rPr>
          <w:rFonts w:hint="default" w:ascii="Melanie BT Std Roman" w:hAnsi="Melanie BT Std Roman" w:eastAsia="方正仿宋_GB2312" w:cs="Melanie BT Std Roman"/>
          <w:color w:val="auto"/>
          <w:sz w:val="32"/>
          <w:szCs w:val="32"/>
          <w:lang w:val="en-US" w:eastAsia="zh-CN"/>
        </w:rPr>
        <w:t>功能。继续拓展县（市、区）级首贷续贷中心数量，覆盖率达到60%</w:t>
      </w:r>
      <w:r>
        <w:rPr>
          <w:rFonts w:hint="eastAsia" w:ascii="Melanie BT Std Roman" w:hAnsi="Melanie BT Std Roman" w:eastAsia="方正仿宋_GB2312" w:cs="Melanie BT Std Roman"/>
          <w:color w:val="auto"/>
          <w:sz w:val="32"/>
          <w:szCs w:val="32"/>
          <w:lang w:val="en-US" w:eastAsia="zh-CN"/>
        </w:rPr>
        <w:t>；深化首贷续贷服务中心功能，推广优秀典型经验做法</w:t>
      </w:r>
      <w:r>
        <w:rPr>
          <w:rFonts w:hint="default" w:ascii="Melanie BT Std Roman" w:hAnsi="Melanie BT Std Roman" w:eastAsia="方正仿宋_GB2312" w:cs="Melanie BT Std Roman"/>
          <w:color w:val="auto"/>
          <w:sz w:val="32"/>
          <w:szCs w:val="32"/>
          <w:lang w:val="en-US" w:eastAsia="zh-CN"/>
        </w:rPr>
        <w:t>。加大小微企业首贷、续贷、信用贷支持力度，累计服务企业数量</w:t>
      </w:r>
      <w:r>
        <w:rPr>
          <w:rFonts w:hint="eastAsia" w:ascii="Melanie BT Std Roman" w:hAnsi="Melanie BT Std Roman" w:eastAsia="方正仿宋_GB2312" w:cs="Melanie BT Std Roman"/>
          <w:color w:val="auto"/>
          <w:sz w:val="32"/>
          <w:szCs w:val="32"/>
          <w:lang w:val="en-US" w:eastAsia="zh-CN"/>
        </w:rPr>
        <w:t>力争</w:t>
      </w:r>
      <w:r>
        <w:rPr>
          <w:rFonts w:hint="default" w:ascii="Melanie BT Std Roman" w:hAnsi="Melanie BT Std Roman" w:eastAsia="方正仿宋_GB2312" w:cs="Melanie BT Std Roman"/>
          <w:color w:val="auto"/>
          <w:sz w:val="32"/>
          <w:szCs w:val="32"/>
          <w:lang w:val="en-US" w:eastAsia="zh-CN"/>
        </w:rPr>
        <w:t>达到20万家，业务金额</w:t>
      </w:r>
      <w:r>
        <w:rPr>
          <w:rFonts w:hint="eastAsia" w:ascii="Melanie BT Std Roman" w:hAnsi="Melanie BT Std Roman" w:eastAsia="方正仿宋_GB2312" w:cs="Melanie BT Std Roman"/>
          <w:color w:val="auto"/>
          <w:sz w:val="32"/>
          <w:szCs w:val="32"/>
          <w:lang w:val="en-US" w:eastAsia="zh-CN"/>
        </w:rPr>
        <w:t>达到</w:t>
      </w:r>
      <w:r>
        <w:rPr>
          <w:rFonts w:hint="default" w:ascii="Melanie BT Std Roman" w:hAnsi="Melanie BT Std Roman" w:eastAsia="方正仿宋_GB2312" w:cs="Melanie BT Std Roman"/>
          <w:color w:val="auto"/>
          <w:sz w:val="32"/>
          <w:szCs w:val="32"/>
          <w:lang w:val="en-US" w:eastAsia="zh-CN"/>
        </w:rPr>
        <w:t>1500亿元。</w:t>
      </w:r>
    </w:p>
    <w:p w14:paraId="1DBB2FA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default" w:ascii="Melanie BT Std Roman" w:hAnsi="Melanie BT Std Roman" w:eastAsia="方正仿宋_GB2312" w:cs="Melanie BT Std Roman"/>
          <w:color w:val="auto"/>
          <w:sz w:val="32"/>
          <w:szCs w:val="32"/>
          <w:lang w:val="en-US" w:eastAsia="zh-CN"/>
        </w:rPr>
      </w:pPr>
      <w:r>
        <w:rPr>
          <w:rFonts w:hint="default" w:ascii="Melanie BT Std Roman" w:hAnsi="Melanie BT Std Roman" w:eastAsia="方正仿宋_GB2312" w:cs="Melanie BT Std Roman"/>
          <w:color w:val="auto"/>
          <w:sz w:val="32"/>
          <w:szCs w:val="32"/>
          <w:lang w:val="en-US" w:eastAsia="zh-CN"/>
        </w:rPr>
        <w:t>（十五）推广典型产品。组织金融机构报送“产业集群贷”“应收账款质押贷”“订单贷”等经验做法，遴选出可复制、可推广、可学习借鉴的优秀典型案例，</w:t>
      </w:r>
      <w:r>
        <w:rPr>
          <w:rFonts w:hint="eastAsia" w:ascii="Melanie BT Std Roman" w:hAnsi="Melanie BT Std Roman" w:eastAsia="方正仿宋_GB2312" w:cs="Melanie BT Std Roman"/>
          <w:color w:val="auto"/>
          <w:sz w:val="32"/>
          <w:szCs w:val="32"/>
          <w:lang w:val="en-US" w:eastAsia="zh-CN"/>
        </w:rPr>
        <w:t>通过</w:t>
      </w:r>
      <w:r>
        <w:rPr>
          <w:rFonts w:hint="default" w:ascii="Melanie BT Std Roman" w:hAnsi="Melanie BT Std Roman" w:eastAsia="方正仿宋_GB2312" w:cs="Melanie BT Std Roman"/>
          <w:color w:val="auto"/>
          <w:sz w:val="32"/>
          <w:szCs w:val="32"/>
          <w:lang w:val="en-US" w:eastAsia="zh-CN"/>
        </w:rPr>
        <w:t>多种方式在全省</w:t>
      </w:r>
      <w:r>
        <w:rPr>
          <w:rFonts w:hint="eastAsia" w:ascii="Melanie BT Std Roman" w:hAnsi="Melanie BT Std Roman" w:eastAsia="方正仿宋_GB2312" w:cs="Melanie BT Std Roman"/>
          <w:color w:val="auto"/>
          <w:sz w:val="32"/>
          <w:szCs w:val="32"/>
          <w:lang w:val="en-US" w:eastAsia="zh-CN"/>
        </w:rPr>
        <w:t>宣传</w:t>
      </w:r>
      <w:r>
        <w:rPr>
          <w:rFonts w:hint="default" w:ascii="Melanie BT Std Roman" w:hAnsi="Melanie BT Std Roman" w:eastAsia="方正仿宋_GB2312" w:cs="Melanie BT Std Roman"/>
          <w:color w:val="auto"/>
          <w:sz w:val="32"/>
          <w:szCs w:val="32"/>
          <w:lang w:val="en-US" w:eastAsia="zh-CN"/>
        </w:rPr>
        <w:t>推广。指导召开金融政策宣讲会</w:t>
      </w:r>
      <w:r>
        <w:rPr>
          <w:rFonts w:hint="eastAsia" w:ascii="Melanie BT Std Roman" w:hAnsi="Melanie BT Std Roman" w:eastAsia="方正仿宋_GB2312" w:cs="Melanie BT Std Roman"/>
          <w:color w:val="auto"/>
          <w:sz w:val="32"/>
          <w:szCs w:val="32"/>
          <w:lang w:val="en-US" w:eastAsia="zh-CN"/>
        </w:rPr>
        <w:t>，发布信贷产品指南</w:t>
      </w:r>
      <w:r>
        <w:rPr>
          <w:rFonts w:hint="default" w:ascii="Melanie BT Std Roman" w:hAnsi="Melanie BT Std Roman" w:eastAsia="方正仿宋_GB2312" w:cs="Melanie BT Std Roman"/>
          <w:color w:val="auto"/>
          <w:sz w:val="32"/>
          <w:szCs w:val="32"/>
          <w:lang w:val="en-US" w:eastAsia="zh-CN"/>
        </w:rPr>
        <w:t>，助力政策和金融服务直达基层。积极支持符合条件的项目发行基础设施领域不动产投资信托基金。</w:t>
      </w:r>
    </w:p>
    <w:p w14:paraId="37B5145E">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default" w:ascii="Melanie BT Std Roman" w:hAnsi="Melanie BT Std Roman" w:eastAsia="方正仿宋_GB2312" w:cs="Melanie BT Std Roman"/>
          <w:color w:val="auto"/>
          <w:sz w:val="32"/>
          <w:szCs w:val="32"/>
          <w:lang w:val="en-US" w:eastAsia="zh-CN"/>
        </w:rPr>
      </w:pPr>
      <w:r>
        <w:rPr>
          <w:rFonts w:hint="default" w:ascii="Melanie BT Std Roman" w:hAnsi="Melanie BT Std Roman" w:eastAsia="方正仿宋_GB2312" w:cs="Melanie BT Std Roman"/>
          <w:color w:val="auto"/>
          <w:sz w:val="32"/>
          <w:szCs w:val="32"/>
          <w:lang w:val="en-US" w:eastAsia="zh-CN"/>
        </w:rPr>
        <w:t>（十六）常态化对接机制。分类梳理企业融资需求，形成政银企合作常态化机制。</w:t>
      </w:r>
      <w:r>
        <w:rPr>
          <w:rFonts w:hint="eastAsia" w:ascii="Melanie BT Std Roman" w:hAnsi="Melanie BT Std Roman" w:eastAsia="方正仿宋_GB2312" w:cs="Melanie BT Std Roman"/>
          <w:color w:val="auto"/>
          <w:sz w:val="32"/>
          <w:szCs w:val="32"/>
          <w:lang w:val="en-US" w:eastAsia="zh-CN"/>
        </w:rPr>
        <w:t>与工信部门联动，</w:t>
      </w:r>
      <w:r>
        <w:rPr>
          <w:rFonts w:hint="default" w:ascii="Melanie BT Std Roman" w:hAnsi="Melanie BT Std Roman" w:eastAsia="方正仿宋_GB2312" w:cs="Melanie BT Std Roman"/>
          <w:color w:val="auto"/>
          <w:sz w:val="32"/>
          <w:szCs w:val="32"/>
          <w:lang w:val="en-US" w:eastAsia="zh-CN"/>
        </w:rPr>
        <w:t>组织产融对接会，重点解决工业企业和中小微企业融资问题</w:t>
      </w:r>
      <w:r>
        <w:rPr>
          <w:rFonts w:hint="eastAsia" w:ascii="Melanie BT Std Roman" w:hAnsi="Melanie BT Std Roman" w:eastAsia="方正仿宋_GB2312" w:cs="Melanie BT Std Roman"/>
          <w:color w:val="auto"/>
          <w:sz w:val="32"/>
          <w:szCs w:val="32"/>
          <w:lang w:val="en-US" w:eastAsia="zh-CN"/>
        </w:rPr>
        <w:t>；</w:t>
      </w:r>
      <w:r>
        <w:rPr>
          <w:rFonts w:hint="default" w:ascii="Melanie BT Std Roman" w:hAnsi="Melanie BT Std Roman" w:eastAsia="方正仿宋_GB2312" w:cs="Melanie BT Std Roman"/>
          <w:color w:val="auto"/>
          <w:sz w:val="32"/>
          <w:szCs w:val="32"/>
          <w:lang w:val="en-US" w:eastAsia="zh-CN"/>
        </w:rPr>
        <w:t>组织</w:t>
      </w:r>
      <w:r>
        <w:rPr>
          <w:rFonts w:hint="eastAsia" w:ascii="Melanie BT Std Roman" w:hAnsi="Melanie BT Std Roman" w:eastAsia="方正仿宋_GB2312" w:cs="Melanie BT Std Roman"/>
          <w:color w:val="auto"/>
          <w:sz w:val="32"/>
          <w:szCs w:val="32"/>
          <w:lang w:val="en-US" w:eastAsia="zh-CN"/>
        </w:rPr>
        <w:t>区域性股权市场</w:t>
      </w:r>
      <w:r>
        <w:rPr>
          <w:rFonts w:hint="default" w:ascii="Melanie BT Std Roman" w:hAnsi="Melanie BT Std Roman" w:eastAsia="方正仿宋_GB2312" w:cs="Melanie BT Std Roman"/>
          <w:color w:val="auto"/>
          <w:sz w:val="32"/>
          <w:szCs w:val="32"/>
          <w:lang w:val="en-US" w:eastAsia="zh-CN"/>
        </w:rPr>
        <w:t>深入开展“一月一链”</w:t>
      </w:r>
      <w:r>
        <w:rPr>
          <w:rFonts w:hint="eastAsia" w:ascii="Melanie BT Std Roman" w:hAnsi="Melanie BT Std Roman" w:eastAsia="方正仿宋_GB2312" w:cs="Melanie BT Std Roman"/>
          <w:color w:val="auto"/>
          <w:sz w:val="32"/>
          <w:szCs w:val="32"/>
          <w:lang w:val="en-US" w:eastAsia="zh-CN"/>
        </w:rPr>
        <w:t>活动</w:t>
      </w:r>
      <w:r>
        <w:rPr>
          <w:rFonts w:hint="default" w:ascii="Melanie BT Std Roman" w:hAnsi="Melanie BT Std Roman" w:eastAsia="方正仿宋_GB2312" w:cs="Melanie BT Std Roman"/>
          <w:color w:val="auto"/>
          <w:sz w:val="32"/>
          <w:szCs w:val="32"/>
          <w:lang w:val="en-US" w:eastAsia="zh-CN"/>
        </w:rPr>
        <w:t>，</w:t>
      </w:r>
      <w:r>
        <w:rPr>
          <w:rFonts w:hint="eastAsia" w:ascii="Melanie BT Std Roman" w:hAnsi="Melanie BT Std Roman" w:eastAsia="方正仿宋_GB2312" w:cs="Melanie BT Std Roman"/>
          <w:color w:val="auto"/>
          <w:sz w:val="32"/>
          <w:szCs w:val="32"/>
          <w:lang w:val="en-US" w:eastAsia="zh-CN"/>
        </w:rPr>
        <w:t>邀请全国知名投资机构参与对接</w:t>
      </w:r>
      <w:r>
        <w:rPr>
          <w:rFonts w:hint="default" w:ascii="Melanie BT Std Roman" w:hAnsi="Melanie BT Std Roman" w:eastAsia="方正仿宋_GB2312" w:cs="Melanie BT Std Roman"/>
          <w:color w:val="auto"/>
          <w:sz w:val="32"/>
          <w:szCs w:val="32"/>
          <w:lang w:val="en-US" w:eastAsia="zh-CN"/>
        </w:rPr>
        <w:t>。</w:t>
      </w:r>
      <w:r>
        <w:rPr>
          <w:rFonts w:hint="eastAsia" w:ascii="Melanie BT Std Roman" w:hAnsi="Melanie BT Std Roman" w:eastAsia="方正仿宋_GB2312" w:cs="Melanie BT Std Roman"/>
          <w:color w:val="auto"/>
          <w:sz w:val="32"/>
          <w:szCs w:val="32"/>
          <w:lang w:val="en-US" w:eastAsia="zh-CN"/>
        </w:rPr>
        <w:t>与发改部门联动，</w:t>
      </w:r>
      <w:r>
        <w:rPr>
          <w:rFonts w:hint="default" w:ascii="Melanie BT Std Roman" w:hAnsi="Melanie BT Std Roman" w:eastAsia="方正仿宋_GB2312" w:cs="Melanie BT Std Roman"/>
          <w:color w:val="auto"/>
          <w:sz w:val="32"/>
          <w:szCs w:val="32"/>
          <w:lang w:val="en-US" w:eastAsia="zh-CN"/>
        </w:rPr>
        <w:t>收集梳理省内有融资需求</w:t>
      </w:r>
      <w:r>
        <w:rPr>
          <w:rFonts w:hint="eastAsia" w:ascii="Melanie BT Std Roman" w:hAnsi="Melanie BT Std Roman" w:eastAsia="方正仿宋_GB2312" w:cs="Melanie BT Std Roman"/>
          <w:color w:val="auto"/>
          <w:sz w:val="32"/>
          <w:szCs w:val="32"/>
          <w:lang w:val="en-US" w:eastAsia="zh-CN"/>
        </w:rPr>
        <w:t>的</w:t>
      </w:r>
      <w:r>
        <w:rPr>
          <w:rFonts w:hint="default" w:ascii="Melanie BT Std Roman" w:hAnsi="Melanie BT Std Roman" w:eastAsia="方正仿宋_GB2312" w:cs="Melanie BT Std Roman"/>
          <w:color w:val="auto"/>
          <w:sz w:val="32"/>
          <w:szCs w:val="32"/>
          <w:lang w:val="en-US" w:eastAsia="zh-CN"/>
        </w:rPr>
        <w:t>项目，开展</w:t>
      </w:r>
      <w:r>
        <w:rPr>
          <w:rFonts w:hint="eastAsia" w:ascii="Melanie BT Std Roman" w:hAnsi="Melanie BT Std Roman" w:eastAsia="方正仿宋_GB2312" w:cs="Melanie BT Std Roman"/>
          <w:color w:val="auto"/>
          <w:sz w:val="32"/>
          <w:szCs w:val="32"/>
          <w:lang w:val="en-US" w:eastAsia="zh-CN"/>
        </w:rPr>
        <w:t>多种</w:t>
      </w:r>
      <w:r>
        <w:rPr>
          <w:rFonts w:hint="default" w:ascii="Melanie BT Std Roman" w:hAnsi="Melanie BT Std Roman" w:eastAsia="方正仿宋_GB2312" w:cs="Melanie BT Std Roman"/>
          <w:color w:val="auto"/>
          <w:sz w:val="32"/>
          <w:szCs w:val="32"/>
          <w:lang w:val="en-US" w:eastAsia="zh-CN"/>
        </w:rPr>
        <w:t>形式的银企对接活动。</w:t>
      </w:r>
      <w:r>
        <w:rPr>
          <w:rFonts w:hint="eastAsia" w:ascii="Melanie BT Std Roman" w:hAnsi="Melanie BT Std Roman" w:eastAsia="方正仿宋_GB2312" w:cs="Melanie BT Std Roman"/>
          <w:color w:val="auto"/>
          <w:sz w:val="32"/>
          <w:szCs w:val="32"/>
          <w:lang w:val="en-US" w:eastAsia="zh-CN"/>
        </w:rPr>
        <w:t>与科技部门联动，</w:t>
      </w:r>
      <w:r>
        <w:rPr>
          <w:rFonts w:hint="default" w:ascii="Melanie BT Std Roman" w:hAnsi="Melanie BT Std Roman" w:eastAsia="方正仿宋_GB2312" w:cs="Melanie BT Std Roman"/>
          <w:color w:val="auto"/>
          <w:sz w:val="32"/>
          <w:szCs w:val="32"/>
          <w:lang w:val="en-US" w:eastAsia="zh-CN"/>
        </w:rPr>
        <w:t>开展“科冀强企”系列专题融资对接活动，推动解决企业资金需求。</w:t>
      </w:r>
      <w:r>
        <w:rPr>
          <w:rFonts w:hint="eastAsia" w:ascii="Melanie BT Std Roman" w:hAnsi="Melanie BT Std Roman" w:eastAsia="方正仿宋_GB2312" w:cs="Melanie BT Std Roman"/>
          <w:color w:val="auto"/>
          <w:sz w:val="32"/>
          <w:szCs w:val="32"/>
          <w:lang w:val="en-US" w:eastAsia="zh-CN"/>
        </w:rPr>
        <w:t>组织</w:t>
      </w:r>
      <w:r>
        <w:rPr>
          <w:rFonts w:hint="default" w:ascii="Melanie BT Std Roman" w:hAnsi="Melanie BT Std Roman" w:eastAsia="方正仿宋_GB2312" w:cs="Melanie BT Std Roman"/>
          <w:color w:val="auto"/>
          <w:sz w:val="32"/>
          <w:szCs w:val="32"/>
          <w:lang w:val="en-US" w:eastAsia="zh-CN"/>
        </w:rPr>
        <w:t>“河北创投日”融资对接活动，搭建基金与产业对接平台，培育科技创新型上市后备企业</w:t>
      </w:r>
      <w:r>
        <w:rPr>
          <w:rFonts w:hint="eastAsia" w:ascii="Melanie BT Std Roman" w:hAnsi="Melanie BT Std Roman" w:eastAsia="方正仿宋_GB2312" w:cs="Melanie BT Std Roman"/>
          <w:color w:val="auto"/>
          <w:sz w:val="32"/>
          <w:szCs w:val="32"/>
          <w:lang w:val="en-US" w:eastAsia="zh-CN"/>
        </w:rPr>
        <w:t>。</w:t>
      </w:r>
    </w:p>
    <w:p w14:paraId="555AE74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default" w:ascii="Melanie BT Std Roman" w:hAnsi="Melanie BT Std Roman" w:eastAsia="方正仿宋_GB2312" w:cs="Melanie BT Std Roman"/>
          <w:color w:val="auto"/>
          <w:sz w:val="32"/>
          <w:szCs w:val="32"/>
          <w:lang w:val="en-US" w:eastAsia="zh-CN"/>
        </w:rPr>
      </w:pPr>
      <w:r>
        <w:rPr>
          <w:rFonts w:hint="default" w:ascii="Melanie BT Std Roman" w:hAnsi="Melanie BT Std Roman" w:eastAsia="方正仿宋_GB2312" w:cs="Melanie BT Std Roman"/>
          <w:color w:val="auto"/>
          <w:sz w:val="32"/>
          <w:szCs w:val="32"/>
          <w:lang w:val="en-US" w:eastAsia="zh-CN"/>
        </w:rPr>
        <w:t>（十七）提高担保覆盖面。持续推动银担“总对总”批量担保业务</w:t>
      </w:r>
      <w:r>
        <w:rPr>
          <w:rFonts w:hint="eastAsia" w:ascii="Melanie BT Std Roman" w:hAnsi="Melanie BT Std Roman" w:eastAsia="方正仿宋_GB2312" w:cs="Melanie BT Std Roman"/>
          <w:color w:val="auto"/>
          <w:sz w:val="32"/>
          <w:szCs w:val="32"/>
          <w:lang w:val="en-US" w:eastAsia="zh-CN"/>
        </w:rPr>
        <w:t>。</w:t>
      </w:r>
      <w:r>
        <w:rPr>
          <w:rFonts w:hint="default" w:ascii="Melanie BT Std Roman" w:hAnsi="Melanie BT Std Roman" w:eastAsia="方正仿宋_GB2312" w:cs="Melanie BT Std Roman"/>
          <w:color w:val="auto"/>
          <w:sz w:val="32"/>
          <w:szCs w:val="32"/>
          <w:lang w:val="en-US" w:eastAsia="zh-CN"/>
        </w:rPr>
        <w:t>提高农业融资担保业务覆盖面。继续</w:t>
      </w:r>
      <w:r>
        <w:rPr>
          <w:rFonts w:hint="eastAsia" w:ascii="Melanie BT Std Roman" w:hAnsi="Melanie BT Std Roman" w:eastAsia="方正仿宋_GB2312" w:cs="Melanie BT Std Roman"/>
          <w:color w:val="auto"/>
          <w:sz w:val="32"/>
          <w:szCs w:val="32"/>
          <w:lang w:val="en-US" w:eastAsia="zh-CN"/>
        </w:rPr>
        <w:t>对符合条件的</w:t>
      </w:r>
      <w:r>
        <w:rPr>
          <w:rFonts w:hint="default" w:ascii="Melanie BT Std Roman" w:hAnsi="Melanie BT Std Roman" w:eastAsia="方正仿宋_GB2312" w:cs="Melanie BT Std Roman"/>
          <w:color w:val="auto"/>
          <w:sz w:val="32"/>
          <w:szCs w:val="32"/>
          <w:lang w:val="en-US" w:eastAsia="zh-CN"/>
        </w:rPr>
        <w:t>融资担保</w:t>
      </w:r>
      <w:r>
        <w:rPr>
          <w:rFonts w:hint="eastAsia" w:ascii="Melanie BT Std Roman" w:hAnsi="Melanie BT Std Roman" w:eastAsia="方正仿宋_GB2312" w:cs="Melanie BT Std Roman"/>
          <w:color w:val="auto"/>
          <w:sz w:val="32"/>
          <w:szCs w:val="32"/>
          <w:lang w:val="en-US" w:eastAsia="zh-CN"/>
        </w:rPr>
        <w:t>业务</w:t>
      </w:r>
      <w:r>
        <w:rPr>
          <w:rFonts w:hint="default" w:ascii="Melanie BT Std Roman" w:hAnsi="Melanie BT Std Roman" w:eastAsia="方正仿宋_GB2312" w:cs="Melanie BT Std Roman"/>
          <w:color w:val="auto"/>
          <w:sz w:val="32"/>
          <w:szCs w:val="32"/>
          <w:lang w:val="en-US" w:eastAsia="zh-CN"/>
        </w:rPr>
        <w:t>实施降费奖补和风险补偿。</w:t>
      </w:r>
      <w:r>
        <w:rPr>
          <w:rFonts w:hint="eastAsia" w:ascii="Melanie BT Std Roman" w:hAnsi="Melanie BT Std Roman" w:eastAsia="方正仿宋_GB2312" w:cs="Melanie BT Std Roman"/>
          <w:color w:val="auto"/>
          <w:sz w:val="32"/>
          <w:szCs w:val="32"/>
          <w:lang w:val="en-US" w:eastAsia="zh-CN"/>
        </w:rPr>
        <w:t>指导省内融资担保机构充分利用京津冀协同发展资源，进一步加强农业融资担保业务。</w:t>
      </w:r>
    </w:p>
    <w:p w14:paraId="61D0C3A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default" w:ascii="Melanie BT Std Roman" w:hAnsi="Melanie BT Std Roman" w:eastAsia="方正仿宋_GB2312" w:cs="Melanie BT Std Roman"/>
          <w:color w:val="auto"/>
          <w:sz w:val="32"/>
          <w:szCs w:val="32"/>
          <w:lang w:val="en-US" w:eastAsia="zh-CN"/>
        </w:rPr>
      </w:pPr>
      <w:r>
        <w:rPr>
          <w:rFonts w:hint="default" w:ascii="Melanie BT Std Roman" w:hAnsi="Melanie BT Std Roman" w:eastAsia="方正仿宋_GB2312" w:cs="Melanie BT Std Roman"/>
          <w:color w:val="auto"/>
          <w:sz w:val="32"/>
          <w:szCs w:val="32"/>
          <w:lang w:val="en-US" w:eastAsia="zh-CN"/>
        </w:rPr>
        <w:t>（十八）深化信易贷应用。深入推进“信易贷”平台应用，加强涉企信用数据归集共享，动态更新融资信用服务数据共享清单，加大企业融资支持力度。</w:t>
      </w:r>
    </w:p>
    <w:p w14:paraId="7F9B169D">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default" w:ascii="Melanie BT Std Roman" w:hAnsi="Melanie BT Std Roman" w:eastAsia="方正仿宋_GB2312" w:cs="Melanie BT Std Roman"/>
          <w:color w:val="auto"/>
          <w:sz w:val="32"/>
          <w:szCs w:val="32"/>
          <w:lang w:val="en-US" w:eastAsia="zh-CN"/>
        </w:rPr>
      </w:pPr>
      <w:r>
        <w:rPr>
          <w:rFonts w:hint="default" w:ascii="Melanie BT Std Roman" w:hAnsi="Melanie BT Std Roman" w:eastAsia="方正仿宋_GB2312" w:cs="Melanie BT Std Roman"/>
          <w:color w:val="auto"/>
          <w:sz w:val="32"/>
          <w:szCs w:val="32"/>
          <w:lang w:val="en-US" w:eastAsia="zh-CN"/>
        </w:rPr>
        <w:t>（</w:t>
      </w:r>
      <w:r>
        <w:rPr>
          <w:rFonts w:hint="eastAsia" w:ascii="Melanie BT Std Roman" w:hAnsi="Melanie BT Std Roman" w:eastAsia="方正仿宋_GB2312" w:cs="Melanie BT Std Roman"/>
          <w:color w:val="auto"/>
          <w:sz w:val="32"/>
          <w:szCs w:val="32"/>
          <w:lang w:val="en-US" w:eastAsia="zh-CN"/>
        </w:rPr>
        <w:t>十九</w:t>
      </w:r>
      <w:r>
        <w:rPr>
          <w:rFonts w:hint="default" w:ascii="Melanie BT Std Roman" w:hAnsi="Melanie BT Std Roman" w:eastAsia="方正仿宋_GB2312" w:cs="Melanie BT Std Roman"/>
          <w:color w:val="auto"/>
          <w:sz w:val="32"/>
          <w:szCs w:val="32"/>
          <w:lang w:val="en-US" w:eastAsia="zh-CN"/>
        </w:rPr>
        <w:t>）</w:t>
      </w:r>
      <w:r>
        <w:rPr>
          <w:rFonts w:hint="eastAsia" w:ascii="Melanie BT Std Roman" w:hAnsi="Melanie BT Std Roman" w:eastAsia="方正仿宋_GB2312" w:cs="Melanie BT Std Roman"/>
          <w:color w:val="auto"/>
          <w:sz w:val="32"/>
          <w:szCs w:val="32"/>
          <w:lang w:val="en-US" w:eastAsia="zh-CN"/>
        </w:rPr>
        <w:t>用足用好政策工具。引导</w:t>
      </w:r>
      <w:r>
        <w:rPr>
          <w:rFonts w:hint="default" w:ascii="Melanie BT Std Roman" w:hAnsi="Melanie BT Std Roman" w:eastAsia="方正仿宋_GB2312" w:cs="Melanie BT Std Roman"/>
          <w:color w:val="auto"/>
          <w:sz w:val="32"/>
          <w:szCs w:val="32"/>
          <w:lang w:val="en-US" w:eastAsia="zh-CN"/>
        </w:rPr>
        <w:t>银行</w:t>
      </w:r>
      <w:r>
        <w:rPr>
          <w:rFonts w:hint="eastAsia" w:ascii="Melanie BT Std Roman" w:hAnsi="Melanie BT Std Roman" w:eastAsia="方正仿宋_GB2312" w:cs="Melanie BT Std Roman"/>
          <w:color w:val="auto"/>
          <w:sz w:val="32"/>
          <w:szCs w:val="32"/>
          <w:lang w:val="en-US" w:eastAsia="zh-CN"/>
        </w:rPr>
        <w:t>业金融</w:t>
      </w:r>
      <w:r>
        <w:rPr>
          <w:rFonts w:hint="default" w:ascii="Melanie BT Std Roman" w:hAnsi="Melanie BT Std Roman" w:eastAsia="方正仿宋_GB2312" w:cs="Melanie BT Std Roman"/>
          <w:color w:val="auto"/>
          <w:sz w:val="32"/>
          <w:szCs w:val="32"/>
          <w:lang w:val="en-US" w:eastAsia="zh-CN"/>
        </w:rPr>
        <w:t>机构用好用足</w:t>
      </w:r>
      <w:r>
        <w:rPr>
          <w:rFonts w:hint="eastAsia" w:ascii="Melanie BT Std Roman" w:hAnsi="Melanie BT Std Roman" w:eastAsia="方正仿宋_GB2312" w:cs="Melanie BT Std Roman"/>
          <w:color w:val="auto"/>
          <w:sz w:val="32"/>
          <w:szCs w:val="32"/>
          <w:lang w:val="en-US" w:eastAsia="zh-CN"/>
        </w:rPr>
        <w:t>支农支小再贷款、科技创新和技术改造再贷款、碳减排支持工具、股票回购增持再贷款、保障性住房再贷款、服务消费与养老再贷款</w:t>
      </w:r>
      <w:r>
        <w:rPr>
          <w:rFonts w:hint="default" w:ascii="Melanie BT Std Roman" w:hAnsi="Melanie BT Std Roman" w:eastAsia="方正仿宋_GB2312" w:cs="Melanie BT Std Roman"/>
          <w:color w:val="auto"/>
          <w:sz w:val="32"/>
          <w:szCs w:val="32"/>
          <w:lang w:val="en-US" w:eastAsia="zh-CN"/>
        </w:rPr>
        <w:t>等</w:t>
      </w:r>
      <w:r>
        <w:rPr>
          <w:rFonts w:hint="eastAsia" w:ascii="Melanie BT Std Roman" w:hAnsi="Melanie BT Std Roman" w:eastAsia="方正仿宋_GB2312" w:cs="Melanie BT Std Roman"/>
          <w:color w:val="auto"/>
          <w:sz w:val="32"/>
          <w:szCs w:val="32"/>
          <w:lang w:val="en-US" w:eastAsia="zh-CN"/>
        </w:rPr>
        <w:t>各类</w:t>
      </w:r>
      <w:r>
        <w:rPr>
          <w:rFonts w:hint="default" w:ascii="Melanie BT Std Roman" w:hAnsi="Melanie BT Std Roman" w:eastAsia="方正仿宋_GB2312" w:cs="Melanie BT Std Roman"/>
          <w:color w:val="auto"/>
          <w:sz w:val="32"/>
          <w:szCs w:val="32"/>
          <w:lang w:val="en-US" w:eastAsia="zh-CN"/>
        </w:rPr>
        <w:t>结构性货币政策工具</w:t>
      </w:r>
      <w:r>
        <w:rPr>
          <w:rFonts w:hint="eastAsia" w:ascii="Melanie BT Std Roman" w:hAnsi="Melanie BT Std Roman" w:eastAsia="方正仿宋_GB2312" w:cs="Melanie BT Std Roman"/>
          <w:color w:val="auto"/>
          <w:sz w:val="32"/>
          <w:szCs w:val="32"/>
          <w:lang w:val="en-US" w:eastAsia="zh-CN"/>
        </w:rPr>
        <w:t>，加大对重点领域和薄弱环节的金融支持。</w:t>
      </w:r>
    </w:p>
    <w:p w14:paraId="0F946F91">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default" w:ascii="Melanie BT Std Roman" w:hAnsi="Melanie BT Std Roman" w:eastAsia="方正仿宋_GB2312" w:cs="Melanie BT Std Roman"/>
          <w:color w:val="auto"/>
          <w:sz w:val="32"/>
          <w:szCs w:val="32"/>
          <w:lang w:val="en-US" w:eastAsia="zh-CN"/>
        </w:rPr>
      </w:pPr>
      <w:r>
        <w:rPr>
          <w:rFonts w:hint="default" w:ascii="Melanie BT Std Roman" w:hAnsi="Melanie BT Std Roman" w:eastAsia="方正仿宋_GB2312" w:cs="Melanie BT Std Roman"/>
          <w:color w:val="auto"/>
          <w:sz w:val="32"/>
          <w:szCs w:val="32"/>
          <w:lang w:val="en-US" w:eastAsia="zh-CN"/>
        </w:rPr>
        <w:t>（</w:t>
      </w:r>
      <w:r>
        <w:rPr>
          <w:rFonts w:hint="eastAsia" w:ascii="Melanie BT Std Roman" w:hAnsi="Melanie BT Std Roman" w:eastAsia="方正仿宋_GB2312" w:cs="Melanie BT Std Roman"/>
          <w:color w:val="auto"/>
          <w:sz w:val="32"/>
          <w:szCs w:val="32"/>
          <w:lang w:val="en-US" w:eastAsia="zh-CN"/>
        </w:rPr>
        <w:t>二十</w:t>
      </w:r>
      <w:r>
        <w:rPr>
          <w:rFonts w:hint="default" w:ascii="Melanie BT Std Roman" w:hAnsi="Melanie BT Std Roman" w:eastAsia="方正仿宋_GB2312" w:cs="Melanie BT Std Roman"/>
          <w:color w:val="auto"/>
          <w:sz w:val="32"/>
          <w:szCs w:val="32"/>
          <w:lang w:val="en-US" w:eastAsia="zh-CN"/>
        </w:rPr>
        <w:t>）</w:t>
      </w:r>
      <w:r>
        <w:rPr>
          <w:rFonts w:hint="eastAsia" w:ascii="Melanie BT Std Roman" w:hAnsi="Melanie BT Std Roman" w:eastAsia="方正仿宋_GB2312" w:cs="Melanie BT Std Roman"/>
          <w:color w:val="auto"/>
          <w:sz w:val="32"/>
          <w:szCs w:val="32"/>
          <w:lang w:val="en-US" w:eastAsia="zh-CN"/>
        </w:rPr>
        <w:t>争取试点政策</w:t>
      </w:r>
      <w:r>
        <w:rPr>
          <w:rFonts w:hint="default" w:ascii="Melanie BT Std Roman" w:hAnsi="Melanie BT Std Roman" w:eastAsia="方正仿宋_GB2312" w:cs="Melanie BT Std Roman"/>
          <w:color w:val="auto"/>
          <w:sz w:val="32"/>
          <w:szCs w:val="32"/>
          <w:lang w:val="en-US" w:eastAsia="zh-CN"/>
        </w:rPr>
        <w:t>。积极推动金融机构向总行或总部争取金融试点政策</w:t>
      </w:r>
      <w:r>
        <w:rPr>
          <w:rFonts w:hint="eastAsia" w:ascii="Melanie BT Std Roman" w:hAnsi="Melanie BT Std Roman" w:eastAsia="方正仿宋_GB2312" w:cs="Melanie BT Std Roman"/>
          <w:color w:val="auto"/>
          <w:sz w:val="32"/>
          <w:szCs w:val="32"/>
          <w:lang w:val="en-US" w:eastAsia="zh-CN"/>
        </w:rPr>
        <w:t>在我省先行先试</w:t>
      </w:r>
      <w:r>
        <w:rPr>
          <w:rFonts w:hint="default" w:ascii="Melanie BT Std Roman" w:hAnsi="Melanie BT Std Roman" w:eastAsia="方正仿宋_GB2312" w:cs="Melanie BT Std Roman"/>
          <w:color w:val="auto"/>
          <w:sz w:val="32"/>
          <w:szCs w:val="32"/>
          <w:lang w:val="en-US" w:eastAsia="zh-CN"/>
        </w:rPr>
        <w:t>。</w:t>
      </w:r>
    </w:p>
    <w:p w14:paraId="5A969992">
      <w:pPr>
        <w:pStyle w:val="2"/>
        <w:keepNext w:val="0"/>
        <w:keepLines w:val="0"/>
        <w:pageBreakBefore w:val="0"/>
        <w:kinsoku/>
        <w:wordWrap/>
        <w:overflowPunct/>
        <w:topLinePunct w:val="0"/>
        <w:autoSpaceDE/>
        <w:autoSpaceDN/>
        <w:bidi w:val="0"/>
        <w:adjustRightInd/>
        <w:snapToGrid w:val="0"/>
        <w:spacing w:line="579" w:lineRule="exact"/>
        <w:ind w:left="0" w:leftChars="0" w:firstLine="640" w:firstLineChars="200"/>
        <w:jc w:val="both"/>
        <w:textAlignment w:val="auto"/>
        <w:rPr>
          <w:rFonts w:hint="default" w:ascii="Melanie BT Std Roman" w:hAnsi="Melanie BT Std Roman" w:eastAsia="黑体" w:cs="Melanie BT Std Roman"/>
          <w:b w:val="0"/>
          <w:bCs w:val="0"/>
          <w:color w:val="auto"/>
          <w:kern w:val="2"/>
          <w:sz w:val="32"/>
          <w:szCs w:val="32"/>
          <w:lang w:val="en-US" w:eastAsia="zh-CN" w:bidi="ar-SA"/>
        </w:rPr>
      </w:pPr>
      <w:r>
        <w:rPr>
          <w:rFonts w:hint="default" w:ascii="Melanie BT Std Roman" w:hAnsi="Melanie BT Std Roman" w:eastAsia="黑体" w:cs="Melanie BT Std Roman"/>
          <w:b w:val="0"/>
          <w:bCs w:val="0"/>
          <w:color w:val="auto"/>
          <w:kern w:val="2"/>
          <w:sz w:val="32"/>
          <w:szCs w:val="32"/>
          <w:lang w:val="en-US" w:eastAsia="zh-CN" w:bidi="ar-SA"/>
        </w:rPr>
        <w:t>五、激发民营经济发展活力</w:t>
      </w:r>
    </w:p>
    <w:p w14:paraId="59976E1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default" w:ascii="Melanie BT Std Roman" w:hAnsi="Melanie BT Std Roman" w:eastAsia="方正仿宋_GB2312" w:cs="Melanie BT Std Roman"/>
          <w:color w:val="auto"/>
          <w:sz w:val="32"/>
          <w:szCs w:val="32"/>
          <w:lang w:val="en-US" w:eastAsia="zh-CN"/>
        </w:rPr>
      </w:pPr>
      <w:r>
        <w:rPr>
          <w:rFonts w:hint="default" w:ascii="Melanie BT Std Roman" w:hAnsi="Melanie BT Std Roman" w:eastAsia="方正仿宋_GB2312" w:cs="Melanie BT Std Roman"/>
          <w:color w:val="auto"/>
          <w:sz w:val="32"/>
          <w:szCs w:val="32"/>
          <w:lang w:val="en-US" w:eastAsia="zh-CN"/>
        </w:rPr>
        <w:t>（二十一）</w:t>
      </w:r>
      <w:r>
        <w:rPr>
          <w:rFonts w:hint="eastAsia" w:ascii="Melanie BT Std Roman" w:hAnsi="Melanie BT Std Roman" w:eastAsia="方正仿宋_GB2312" w:cs="Melanie BT Std Roman"/>
          <w:color w:val="auto"/>
          <w:sz w:val="32"/>
          <w:szCs w:val="32"/>
          <w:lang w:val="en-US" w:eastAsia="zh-CN"/>
        </w:rPr>
        <w:t>细化专项举措</w:t>
      </w:r>
      <w:r>
        <w:rPr>
          <w:rFonts w:hint="default" w:ascii="Melanie BT Std Roman" w:hAnsi="Melanie BT Std Roman" w:eastAsia="方正仿宋_GB2312" w:cs="Melanie BT Std Roman"/>
          <w:color w:val="auto"/>
          <w:sz w:val="32"/>
          <w:szCs w:val="32"/>
          <w:lang w:val="en-US" w:eastAsia="zh-CN"/>
        </w:rPr>
        <w:t>。落实好金融支持民营经济25条举措，抓好“科创板八条”“并购六条”等政策落实落细。</w:t>
      </w:r>
      <w:r>
        <w:rPr>
          <w:rFonts w:hint="eastAsia" w:ascii="Melanie BT Std Roman" w:hAnsi="Melanie BT Std Roman" w:eastAsia="方正仿宋_GB2312" w:cs="Melanie BT Std Roman"/>
          <w:color w:val="auto"/>
          <w:sz w:val="32"/>
          <w:szCs w:val="32"/>
          <w:lang w:val="en-US" w:eastAsia="zh-CN"/>
        </w:rPr>
        <w:t>积极推动金融机构全面落实</w:t>
      </w:r>
      <w:r>
        <w:rPr>
          <w:rFonts w:hint="default" w:ascii="Melanie BT Std Roman" w:hAnsi="Melanie BT Std Roman" w:eastAsia="方正仿宋_GB2312" w:cs="Melanie BT Std Roman"/>
          <w:color w:val="auto"/>
          <w:sz w:val="32"/>
          <w:szCs w:val="32"/>
          <w:lang w:val="en-US" w:eastAsia="zh-CN"/>
        </w:rPr>
        <w:t>无还本续贷政策</w:t>
      </w:r>
      <w:r>
        <w:rPr>
          <w:rFonts w:hint="eastAsia" w:ascii="Melanie BT Std Roman" w:hAnsi="Melanie BT Std Roman" w:eastAsia="方正仿宋_GB2312" w:cs="Melanie BT Std Roman"/>
          <w:color w:val="auto"/>
          <w:sz w:val="32"/>
          <w:szCs w:val="32"/>
          <w:lang w:val="en-US" w:eastAsia="zh-CN"/>
        </w:rPr>
        <w:t>，</w:t>
      </w:r>
      <w:r>
        <w:rPr>
          <w:rFonts w:hint="default" w:ascii="Melanie BT Std Roman" w:hAnsi="Melanie BT Std Roman" w:eastAsia="方正仿宋_GB2312" w:cs="Melanie BT Std Roman"/>
          <w:color w:val="auto"/>
          <w:sz w:val="32"/>
          <w:szCs w:val="32"/>
          <w:lang w:val="en-US" w:eastAsia="zh-CN"/>
        </w:rPr>
        <w:t>将续贷对象由原来的部分小微企业扩展至所有小微企业；将续贷政策阶段性扩大到中型企业。</w:t>
      </w:r>
    </w:p>
    <w:p w14:paraId="212D2A7F">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default" w:ascii="Melanie BT Std Roman" w:hAnsi="Melanie BT Std Roman" w:eastAsia="方正仿宋_GB2312" w:cs="Melanie BT Std Roman"/>
          <w:color w:val="auto"/>
          <w:sz w:val="32"/>
          <w:szCs w:val="32"/>
          <w:lang w:val="en-US" w:eastAsia="zh-CN"/>
        </w:rPr>
      </w:pPr>
      <w:r>
        <w:rPr>
          <w:rFonts w:hint="eastAsia" w:ascii="Melanie BT Std Roman" w:hAnsi="Melanie BT Std Roman" w:eastAsia="方正仿宋_GB2312" w:cs="Melanie BT Std Roman"/>
          <w:color w:val="auto"/>
          <w:sz w:val="32"/>
          <w:szCs w:val="32"/>
          <w:lang w:val="en-US" w:eastAsia="zh-CN"/>
        </w:rPr>
        <w:t>（二十二）加大民营信贷支持。指导银行业金融机构完善评价机制，根据民营企业特点，进一步优化业务流程，提高贷款审批和发放效率；运用金融科技完善信用评价模型；稳步推动明示企业贷款综合融资成本试点工作。</w:t>
      </w:r>
    </w:p>
    <w:p w14:paraId="34EFC464">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default" w:ascii="Melanie BT Std Roman" w:hAnsi="Melanie BT Std Roman" w:eastAsia="方正仿宋_GB2312" w:cs="Melanie BT Std Roman"/>
          <w:color w:val="auto"/>
          <w:sz w:val="32"/>
          <w:szCs w:val="32"/>
          <w:lang w:val="en-US" w:eastAsia="zh-CN"/>
        </w:rPr>
      </w:pPr>
      <w:r>
        <w:rPr>
          <w:rFonts w:hint="default" w:ascii="Melanie BT Std Roman" w:hAnsi="Melanie BT Std Roman" w:eastAsia="方正仿宋_GB2312" w:cs="Melanie BT Std Roman"/>
          <w:color w:val="auto"/>
          <w:sz w:val="32"/>
          <w:szCs w:val="32"/>
          <w:lang w:val="en-US" w:eastAsia="zh-CN"/>
        </w:rPr>
        <w:t>（二十</w:t>
      </w:r>
      <w:r>
        <w:rPr>
          <w:rFonts w:hint="eastAsia" w:ascii="Melanie BT Std Roman" w:hAnsi="Melanie BT Std Roman" w:eastAsia="方正仿宋_GB2312" w:cs="Melanie BT Std Roman"/>
          <w:color w:val="auto"/>
          <w:sz w:val="32"/>
          <w:szCs w:val="32"/>
          <w:lang w:val="en-US" w:eastAsia="zh-CN"/>
        </w:rPr>
        <w:t>三</w:t>
      </w:r>
      <w:r>
        <w:rPr>
          <w:rFonts w:hint="default" w:ascii="Melanie BT Std Roman" w:hAnsi="Melanie BT Std Roman" w:eastAsia="方正仿宋_GB2312" w:cs="Melanie BT Std Roman"/>
          <w:color w:val="auto"/>
          <w:sz w:val="32"/>
          <w:szCs w:val="32"/>
          <w:lang w:val="en-US" w:eastAsia="zh-CN"/>
        </w:rPr>
        <w:t>）</w:t>
      </w:r>
      <w:r>
        <w:rPr>
          <w:rFonts w:hint="eastAsia" w:ascii="Melanie BT Std Roman" w:hAnsi="Melanie BT Std Roman" w:eastAsia="方正仿宋_GB2312" w:cs="Melanie BT Std Roman"/>
          <w:color w:val="auto"/>
          <w:sz w:val="32"/>
          <w:szCs w:val="32"/>
          <w:lang w:val="en-US" w:eastAsia="zh-CN"/>
        </w:rPr>
        <w:t>支持产业并购</w:t>
      </w:r>
      <w:r>
        <w:rPr>
          <w:rFonts w:hint="default" w:ascii="Melanie BT Std Roman" w:hAnsi="Melanie BT Std Roman" w:eastAsia="方正仿宋_GB2312" w:cs="Melanie BT Std Roman"/>
          <w:color w:val="auto"/>
          <w:sz w:val="32"/>
          <w:szCs w:val="32"/>
          <w:lang w:val="en-US" w:eastAsia="zh-CN"/>
        </w:rPr>
        <w:t>。支持</w:t>
      </w:r>
      <w:r>
        <w:rPr>
          <w:rFonts w:hint="eastAsia" w:ascii="Melanie BT Std Roman" w:hAnsi="Melanie BT Std Roman" w:eastAsia="方正仿宋_GB2312" w:cs="Melanie BT Std Roman"/>
          <w:color w:val="auto"/>
          <w:sz w:val="32"/>
          <w:szCs w:val="32"/>
          <w:lang w:val="en-US" w:eastAsia="zh-CN"/>
        </w:rPr>
        <w:t>符合条件的上市公司</w:t>
      </w:r>
      <w:r>
        <w:rPr>
          <w:rFonts w:hint="default" w:ascii="Melanie BT Std Roman" w:hAnsi="Melanie BT Std Roman" w:eastAsia="方正仿宋_GB2312" w:cs="Melanie BT Std Roman"/>
          <w:color w:val="auto"/>
          <w:sz w:val="32"/>
          <w:szCs w:val="32"/>
          <w:lang w:val="en-US" w:eastAsia="zh-CN"/>
        </w:rPr>
        <w:t>并购产业链上下游资产，助力新质生产力发展。鼓励上市公司综合运用股份、定向可转债、现金等支付工具实施并购重组。</w:t>
      </w:r>
    </w:p>
    <w:p w14:paraId="25680BB9">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default" w:ascii="Melanie BT Std Roman" w:hAnsi="Melanie BT Std Roman" w:eastAsia="方正黑体_GBK" w:cs="Melanie BT Std Roman"/>
          <w:b w:val="0"/>
          <w:bCs w:val="0"/>
          <w:sz w:val="32"/>
          <w:szCs w:val="32"/>
          <w:highlight w:val="none"/>
          <w:lang w:val="en-US" w:eastAsia="zh-CN"/>
        </w:rPr>
      </w:pPr>
      <w:r>
        <w:rPr>
          <w:rFonts w:hint="default" w:ascii="Melanie BT Std Roman" w:hAnsi="Melanie BT Std Roman" w:eastAsia="黑体" w:cs="Melanie BT Std Roman"/>
          <w:b w:val="0"/>
          <w:bCs w:val="0"/>
          <w:color w:val="auto"/>
          <w:kern w:val="2"/>
          <w:sz w:val="32"/>
          <w:szCs w:val="32"/>
          <w:highlight w:val="none"/>
          <w:lang w:val="en-US" w:eastAsia="zh-CN" w:bidi="ar-SA"/>
        </w:rPr>
        <w:t>六、做好金融 “五篇大文章”</w:t>
      </w:r>
    </w:p>
    <w:p w14:paraId="4A78140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eastAsia" w:ascii="Melanie BT Std Roman" w:hAnsi="Melanie BT Std Roman" w:eastAsia="方正仿宋_GB2312" w:cs="Melanie BT Std Roman"/>
          <w:color w:val="auto"/>
          <w:sz w:val="32"/>
          <w:szCs w:val="32"/>
          <w:lang w:val="en-US" w:eastAsia="zh-CN"/>
        </w:rPr>
      </w:pPr>
      <w:r>
        <w:rPr>
          <w:rFonts w:hint="default" w:ascii="Melanie BT Std Roman" w:hAnsi="Melanie BT Std Roman" w:eastAsia="方正仿宋_GB2312" w:cs="Melanie BT Std Roman"/>
          <w:color w:val="auto"/>
          <w:sz w:val="32"/>
          <w:szCs w:val="32"/>
          <w:lang w:val="en-US" w:eastAsia="zh-CN"/>
        </w:rPr>
        <w:t>（二十四）推动科技金融进步。优化体制机制建设</w:t>
      </w:r>
      <w:r>
        <w:rPr>
          <w:rFonts w:hint="eastAsia" w:ascii="Melanie BT Std Roman" w:hAnsi="Melanie BT Std Roman" w:eastAsia="方正仿宋_GB2312" w:cs="Melanie BT Std Roman"/>
          <w:color w:val="auto"/>
          <w:sz w:val="32"/>
          <w:szCs w:val="32"/>
          <w:lang w:val="en-US" w:eastAsia="zh-CN"/>
        </w:rPr>
        <w:t>，</w:t>
      </w:r>
      <w:r>
        <w:rPr>
          <w:rFonts w:hint="default" w:ascii="Melanie BT Std Roman" w:hAnsi="Melanie BT Std Roman" w:eastAsia="方正仿宋_GB2312" w:cs="Melanie BT Std Roman"/>
          <w:color w:val="auto"/>
          <w:sz w:val="32"/>
          <w:szCs w:val="32"/>
          <w:lang w:val="en-US" w:eastAsia="zh-CN"/>
        </w:rPr>
        <w:t>推动</w:t>
      </w:r>
      <w:r>
        <w:rPr>
          <w:rFonts w:hint="eastAsia" w:ascii="Melanie BT Std Roman" w:hAnsi="Melanie BT Std Roman" w:eastAsia="方正仿宋_GB2312" w:cs="Melanie BT Std Roman"/>
          <w:color w:val="auto"/>
          <w:sz w:val="32"/>
          <w:szCs w:val="32"/>
          <w:lang w:val="en-US" w:eastAsia="zh-CN"/>
        </w:rPr>
        <w:t>银行业</w:t>
      </w:r>
      <w:r>
        <w:rPr>
          <w:rFonts w:hint="default" w:ascii="Melanie BT Std Roman" w:hAnsi="Melanie BT Std Roman" w:eastAsia="方正仿宋_GB2312" w:cs="Melanie BT Std Roman"/>
          <w:color w:val="auto"/>
          <w:sz w:val="32"/>
          <w:szCs w:val="32"/>
          <w:lang w:val="en-US" w:eastAsia="zh-CN"/>
        </w:rPr>
        <w:t>金融机构设立专门开展科技金融业务的专营机构；进一步完善科技型企业信贷审批流程、信用评价模型和风险防控体系</w:t>
      </w:r>
      <w:r>
        <w:rPr>
          <w:rFonts w:hint="eastAsia" w:ascii="Melanie BT Std Roman" w:hAnsi="Melanie BT Std Roman" w:eastAsia="方正仿宋_GB2312" w:cs="Melanie BT Std Roman"/>
          <w:color w:val="auto"/>
          <w:sz w:val="32"/>
          <w:szCs w:val="32"/>
          <w:lang w:val="en-US" w:eastAsia="zh-CN"/>
        </w:rPr>
        <w:t>。</w:t>
      </w:r>
      <w:r>
        <w:rPr>
          <w:rFonts w:hint="default" w:ascii="Melanie BT Std Roman" w:hAnsi="Melanie BT Std Roman" w:eastAsia="方正仿宋_GB2312" w:cs="Melanie BT Std Roman"/>
          <w:color w:val="auto"/>
          <w:sz w:val="32"/>
          <w:szCs w:val="32"/>
          <w:lang w:val="en-US" w:eastAsia="zh-CN"/>
        </w:rPr>
        <w:t>加强跨境投融资支持，用好试点政策和额度。强化科技服务与创新</w:t>
      </w:r>
      <w:r>
        <w:rPr>
          <w:rFonts w:hint="eastAsia" w:ascii="Melanie BT Std Roman" w:hAnsi="Melanie BT Std Roman" w:eastAsia="方正仿宋_GB2312" w:cs="Melanie BT Std Roman"/>
          <w:color w:val="auto"/>
          <w:sz w:val="32"/>
          <w:szCs w:val="32"/>
          <w:lang w:val="en-US" w:eastAsia="zh-CN"/>
        </w:rPr>
        <w:t>，</w:t>
      </w:r>
      <w:r>
        <w:rPr>
          <w:rFonts w:hint="default" w:ascii="Melanie BT Std Roman" w:hAnsi="Melanie BT Std Roman" w:eastAsia="方正仿宋_GB2312" w:cs="Melanie BT Std Roman"/>
          <w:color w:val="auto"/>
          <w:sz w:val="32"/>
          <w:szCs w:val="32"/>
          <w:lang w:val="en-US" w:eastAsia="zh-CN"/>
        </w:rPr>
        <w:t>开展知识产权质押贷款及创新积分贷款等业务</w:t>
      </w:r>
      <w:r>
        <w:rPr>
          <w:rFonts w:hint="eastAsia" w:ascii="Melanie BT Std Roman" w:hAnsi="Melanie BT Std Roman" w:eastAsia="方正仿宋_GB2312" w:cs="Melanie BT Std Roman"/>
          <w:color w:val="auto"/>
          <w:sz w:val="32"/>
          <w:szCs w:val="32"/>
          <w:lang w:val="en-US" w:eastAsia="zh-CN"/>
        </w:rPr>
        <w:t>。</w:t>
      </w:r>
      <w:r>
        <w:rPr>
          <w:rFonts w:hint="default" w:ascii="Melanie BT Std Roman" w:hAnsi="Melanie BT Std Roman" w:eastAsia="方正仿宋_GB2312" w:cs="Melanie BT Std Roman"/>
          <w:color w:val="auto"/>
          <w:sz w:val="32"/>
          <w:szCs w:val="32"/>
          <w:lang w:val="en-US" w:eastAsia="zh-CN"/>
        </w:rPr>
        <w:t>选取科创金融改革试点金融机构，发挥示范先行作用</w:t>
      </w:r>
      <w:r>
        <w:rPr>
          <w:rFonts w:hint="eastAsia" w:ascii="Melanie BT Std Roman" w:hAnsi="Melanie BT Std Roman" w:eastAsia="方正仿宋_GB2312" w:cs="Melanie BT Std Roman"/>
          <w:color w:val="auto"/>
          <w:sz w:val="32"/>
          <w:szCs w:val="32"/>
          <w:lang w:val="en-US" w:eastAsia="zh-CN"/>
        </w:rPr>
        <w:t>。</w:t>
      </w:r>
      <w:r>
        <w:rPr>
          <w:rFonts w:hint="default" w:ascii="Melanie BT Std Roman" w:hAnsi="Melanie BT Std Roman" w:eastAsia="方正仿宋_GB2312" w:cs="Melanie BT Std Roman"/>
          <w:color w:val="auto"/>
          <w:sz w:val="32"/>
          <w:szCs w:val="32"/>
          <w:lang w:val="en-US" w:eastAsia="zh-CN"/>
        </w:rPr>
        <w:t>推动创业投资类基金与创业投资、私募股权投资等机构加强合作对接，引导金融资本投早、投小、投长期、投硬科技</w:t>
      </w:r>
      <w:r>
        <w:rPr>
          <w:rFonts w:hint="eastAsia" w:ascii="Melanie BT Std Roman" w:hAnsi="Melanie BT Std Roman" w:eastAsia="方正仿宋_GB2312" w:cs="Melanie BT Std Roman"/>
          <w:color w:val="auto"/>
          <w:sz w:val="32"/>
          <w:szCs w:val="32"/>
          <w:lang w:val="en-US" w:eastAsia="zh-CN"/>
        </w:rPr>
        <w:t>。</w:t>
      </w:r>
      <w:r>
        <w:rPr>
          <w:rFonts w:hint="default" w:ascii="Melanie BT Std Roman" w:hAnsi="Melanie BT Std Roman" w:eastAsia="方正仿宋_GB2312" w:cs="Melanie BT Std Roman"/>
          <w:color w:val="auto"/>
          <w:sz w:val="32"/>
          <w:szCs w:val="32"/>
          <w:lang w:val="en-US" w:eastAsia="zh-CN"/>
        </w:rPr>
        <w:t>引导保险机构开发科技成果转化费用损失保险</w:t>
      </w:r>
      <w:r>
        <w:rPr>
          <w:rFonts w:hint="eastAsia" w:ascii="Melanie BT Std Roman" w:hAnsi="Melanie BT Std Roman" w:eastAsia="方正仿宋_GB2312" w:cs="Melanie BT Std Roman"/>
          <w:color w:val="auto"/>
          <w:sz w:val="32"/>
          <w:szCs w:val="32"/>
          <w:lang w:val="en-US" w:eastAsia="zh-CN"/>
        </w:rPr>
        <w:t>、</w:t>
      </w:r>
      <w:r>
        <w:rPr>
          <w:rFonts w:hint="default" w:ascii="Melanie BT Std Roman" w:hAnsi="Melanie BT Std Roman" w:eastAsia="方正仿宋_GB2312" w:cs="Melanie BT Std Roman"/>
          <w:color w:val="auto"/>
          <w:sz w:val="32"/>
          <w:szCs w:val="32"/>
          <w:lang w:val="en-US" w:eastAsia="zh-CN"/>
        </w:rPr>
        <w:t>科技贷款保证保险；鼓励有条件的地区试行担保业务奖补、贷款风险补偿、贷款贴息、科技保险补贴等。</w:t>
      </w:r>
      <w:r>
        <w:rPr>
          <w:rFonts w:hint="eastAsia" w:ascii="Melanie BT Std Roman" w:hAnsi="Melanie BT Std Roman" w:eastAsia="方正仿宋_GB2312" w:cs="Melanie BT Std Roman"/>
          <w:color w:val="auto"/>
          <w:sz w:val="32"/>
          <w:szCs w:val="32"/>
          <w:lang w:val="en-US" w:eastAsia="zh-CN"/>
        </w:rPr>
        <w:t>力争</w:t>
      </w:r>
      <w:r>
        <w:rPr>
          <w:rFonts w:hint="default" w:ascii="Melanie BT Std Roman" w:hAnsi="Melanie BT Std Roman" w:eastAsia="方正仿宋_GB2312" w:cs="Melanie BT Std Roman"/>
          <w:color w:val="auto"/>
          <w:sz w:val="32"/>
          <w:szCs w:val="32"/>
          <w:lang w:val="en-US" w:eastAsia="zh-CN"/>
        </w:rPr>
        <w:t>科技创新</w:t>
      </w:r>
      <w:r>
        <w:rPr>
          <w:rFonts w:hint="eastAsia" w:ascii="Melanie BT Std Roman" w:hAnsi="Melanie BT Std Roman" w:eastAsia="方正仿宋_GB2312" w:cs="Melanie BT Std Roman"/>
          <w:color w:val="auto"/>
          <w:sz w:val="32"/>
          <w:szCs w:val="32"/>
          <w:lang w:val="en-US" w:eastAsia="zh-CN"/>
        </w:rPr>
        <w:t>和技术改造</w:t>
      </w:r>
      <w:r>
        <w:rPr>
          <w:rFonts w:hint="default" w:ascii="Melanie BT Std Roman" w:hAnsi="Melanie BT Std Roman" w:eastAsia="方正仿宋_GB2312" w:cs="Melanie BT Std Roman"/>
          <w:color w:val="auto"/>
          <w:sz w:val="32"/>
          <w:szCs w:val="32"/>
          <w:lang w:val="en-US" w:eastAsia="zh-CN"/>
        </w:rPr>
        <w:t>贷款、设备更新贷款、战略新兴产业贷款增速高于全部贷款平均增速</w:t>
      </w:r>
      <w:r>
        <w:rPr>
          <w:rFonts w:hint="eastAsia" w:ascii="Melanie BT Std Roman" w:hAnsi="Melanie BT Std Roman" w:eastAsia="方正仿宋_GB2312" w:cs="Melanie BT Std Roman"/>
          <w:color w:val="auto"/>
          <w:sz w:val="32"/>
          <w:szCs w:val="32"/>
          <w:lang w:val="en-US" w:eastAsia="zh-CN"/>
        </w:rPr>
        <w:t>。</w:t>
      </w:r>
    </w:p>
    <w:p w14:paraId="4CC44BD5">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default" w:ascii="Melanie BT Std Roman" w:hAnsi="Melanie BT Std Roman" w:eastAsia="方正仿宋_GB2312" w:cs="Melanie BT Std Roman"/>
          <w:color w:val="auto"/>
          <w:sz w:val="32"/>
          <w:szCs w:val="32"/>
          <w:lang w:val="en-US" w:eastAsia="zh-CN"/>
        </w:rPr>
      </w:pPr>
      <w:r>
        <w:rPr>
          <w:rFonts w:hint="default" w:ascii="Melanie BT Std Roman" w:hAnsi="Melanie BT Std Roman" w:eastAsia="方正仿宋_GB2312" w:cs="Melanie BT Std Roman"/>
          <w:color w:val="auto"/>
          <w:sz w:val="32"/>
          <w:szCs w:val="32"/>
          <w:lang w:val="en-US" w:eastAsia="zh-CN"/>
        </w:rPr>
        <w:t>（二十五）推动绿色金融升级。推动转型金融增量扩面</w:t>
      </w:r>
      <w:r>
        <w:rPr>
          <w:rFonts w:hint="eastAsia" w:ascii="Melanie BT Std Roman" w:hAnsi="Melanie BT Std Roman" w:eastAsia="方正仿宋_GB2312" w:cs="Melanie BT Std Roman"/>
          <w:color w:val="auto"/>
          <w:sz w:val="32"/>
          <w:szCs w:val="32"/>
          <w:lang w:val="en-US" w:eastAsia="zh-CN"/>
        </w:rPr>
        <w:t>，</w:t>
      </w:r>
      <w:r>
        <w:rPr>
          <w:rFonts w:hint="default" w:ascii="Melanie BT Std Roman" w:hAnsi="Melanie BT Std Roman" w:eastAsia="方正仿宋_GB2312" w:cs="Melanie BT Std Roman"/>
          <w:color w:val="auto"/>
          <w:sz w:val="32"/>
          <w:szCs w:val="32"/>
          <w:lang w:val="en-US" w:eastAsia="zh-CN"/>
        </w:rPr>
        <w:t>修订</w:t>
      </w:r>
      <w:r>
        <w:rPr>
          <w:rFonts w:hint="eastAsia" w:ascii="Melanie BT Std Roman" w:hAnsi="Melanie BT Std Roman" w:eastAsia="方正仿宋_GB2312" w:cs="Melanie BT Std Roman"/>
          <w:color w:val="auto"/>
          <w:sz w:val="32"/>
          <w:szCs w:val="32"/>
          <w:lang w:val="en-US" w:eastAsia="zh-CN"/>
        </w:rPr>
        <w:t>《</w:t>
      </w:r>
      <w:r>
        <w:rPr>
          <w:rFonts w:hint="default" w:ascii="Melanie BT Std Roman" w:hAnsi="Melanie BT Std Roman" w:eastAsia="方正仿宋_GB2312" w:cs="Melanie BT Std Roman"/>
          <w:color w:val="auto"/>
          <w:sz w:val="32"/>
          <w:szCs w:val="32"/>
          <w:lang w:val="en-US" w:eastAsia="zh-CN"/>
        </w:rPr>
        <w:t>河北省钢铁行业转型金融工作指引</w:t>
      </w:r>
      <w:r>
        <w:rPr>
          <w:rFonts w:hint="eastAsia" w:ascii="Melanie BT Std Roman" w:hAnsi="Melanie BT Std Roman" w:eastAsia="方正仿宋_GB2312" w:cs="Melanie BT Std Roman"/>
          <w:color w:val="auto"/>
          <w:sz w:val="32"/>
          <w:szCs w:val="32"/>
          <w:lang w:val="en-US" w:eastAsia="zh-CN"/>
        </w:rPr>
        <w:t>》，</w:t>
      </w:r>
      <w:r>
        <w:rPr>
          <w:rFonts w:hint="default" w:ascii="Melanie BT Std Roman" w:hAnsi="Melanie BT Std Roman" w:eastAsia="方正仿宋_GB2312" w:cs="Melanie BT Std Roman"/>
          <w:color w:val="auto"/>
          <w:sz w:val="32"/>
          <w:szCs w:val="32"/>
          <w:lang w:val="en-US" w:eastAsia="zh-CN"/>
        </w:rPr>
        <w:t>推动钢铁行业转型金融应用范围从生产型企业延伸拓展到废钢铁加工企业和采购使用低碳排放钢铁产品的下游企业。引导金融资源向钢铁等七个重点行业</w:t>
      </w:r>
      <w:r>
        <w:rPr>
          <w:rFonts w:hint="eastAsia" w:ascii="Melanie BT Std Roman" w:hAnsi="Melanie BT Std Roman" w:eastAsia="方正仿宋_GB2312" w:cs="Melanie BT Std Roman"/>
          <w:color w:val="auto"/>
          <w:sz w:val="32"/>
          <w:szCs w:val="32"/>
          <w:lang w:val="en-US" w:eastAsia="zh-CN"/>
        </w:rPr>
        <w:t>中</w:t>
      </w:r>
      <w:r>
        <w:rPr>
          <w:rFonts w:hint="default" w:ascii="Melanie BT Std Roman" w:hAnsi="Melanie BT Std Roman" w:eastAsia="方正仿宋_GB2312" w:cs="Melanie BT Std Roman"/>
          <w:color w:val="auto"/>
          <w:sz w:val="32"/>
          <w:szCs w:val="32"/>
          <w:lang w:val="en-US" w:eastAsia="zh-CN"/>
        </w:rPr>
        <w:t>环保绩效等级高的企业倾斜；建立绿色低碳项目库，组织做好融资对接服务；用足用好碳减排支持工具，引导撬动低成本资金重点支持清洁能源、节能环保和碳减排技术等绿色低碳领域。</w:t>
      </w:r>
    </w:p>
    <w:p w14:paraId="47C8922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default" w:ascii="Melanie BT Std Roman" w:hAnsi="Melanie BT Std Roman" w:eastAsia="方正仿宋_GB2312" w:cs="Melanie BT Std Roman"/>
          <w:color w:val="auto"/>
          <w:sz w:val="32"/>
          <w:szCs w:val="32"/>
          <w:lang w:val="en-US" w:eastAsia="zh-CN"/>
        </w:rPr>
      </w:pPr>
      <w:r>
        <w:rPr>
          <w:rFonts w:hint="default" w:ascii="Melanie BT Std Roman" w:hAnsi="Melanie BT Std Roman" w:eastAsia="方正仿宋_GB2312" w:cs="Melanie BT Std Roman"/>
          <w:color w:val="auto"/>
          <w:sz w:val="32"/>
          <w:szCs w:val="32"/>
          <w:lang w:val="en-US" w:eastAsia="zh-CN"/>
        </w:rPr>
        <w:t>（二十六）推动普惠金融</w:t>
      </w:r>
      <w:r>
        <w:rPr>
          <w:rFonts w:hint="eastAsia" w:ascii="Melanie BT Std Roman" w:hAnsi="Melanie BT Std Roman" w:eastAsia="方正仿宋_GB2312" w:cs="Melanie BT Std Roman"/>
          <w:color w:val="auto"/>
          <w:sz w:val="32"/>
          <w:szCs w:val="32"/>
          <w:lang w:val="en-US" w:eastAsia="zh-CN"/>
        </w:rPr>
        <w:t>扩展</w:t>
      </w:r>
      <w:r>
        <w:rPr>
          <w:rFonts w:hint="default" w:ascii="Melanie BT Std Roman" w:hAnsi="Melanie BT Std Roman" w:eastAsia="方正仿宋_GB2312" w:cs="Melanie BT Std Roman"/>
          <w:color w:val="auto"/>
          <w:sz w:val="32"/>
          <w:szCs w:val="32"/>
          <w:lang w:val="en-US" w:eastAsia="zh-CN"/>
        </w:rPr>
        <w:t>。创新产品与服务模式</w:t>
      </w:r>
      <w:r>
        <w:rPr>
          <w:rFonts w:hint="eastAsia" w:ascii="Melanie BT Std Roman" w:hAnsi="Melanie BT Std Roman" w:eastAsia="方正仿宋_GB2312" w:cs="Melanie BT Std Roman"/>
          <w:color w:val="auto"/>
          <w:sz w:val="32"/>
          <w:szCs w:val="32"/>
          <w:lang w:val="en-US" w:eastAsia="zh-CN"/>
        </w:rPr>
        <w:t>,</w:t>
      </w:r>
      <w:r>
        <w:rPr>
          <w:rFonts w:hint="default" w:ascii="Melanie BT Std Roman" w:hAnsi="Melanie BT Std Roman" w:eastAsia="方正仿宋_GB2312" w:cs="Melanie BT Std Roman"/>
          <w:color w:val="auto"/>
          <w:sz w:val="32"/>
          <w:szCs w:val="32"/>
          <w:lang w:val="en-US" w:eastAsia="zh-CN"/>
        </w:rPr>
        <w:t>鼓励金融机构增加小微企业首贷、信用贷</w:t>
      </w:r>
      <w:r>
        <w:rPr>
          <w:rFonts w:hint="eastAsia" w:ascii="Melanie BT Std Roman" w:hAnsi="Melanie BT Std Roman" w:eastAsia="方正仿宋_GB2312" w:cs="Melanie BT Std Roman"/>
          <w:color w:val="auto"/>
          <w:sz w:val="32"/>
          <w:szCs w:val="32"/>
          <w:lang w:val="en-US" w:eastAsia="zh-CN"/>
        </w:rPr>
        <w:t>，带动普惠型小微企业贷款增速高于各项贷款的平均增速；</w:t>
      </w:r>
      <w:r>
        <w:rPr>
          <w:rFonts w:hint="default" w:ascii="Melanie BT Std Roman" w:hAnsi="Melanie BT Std Roman" w:eastAsia="方正仿宋_GB2312" w:cs="Melanie BT Std Roman"/>
          <w:color w:val="auto"/>
          <w:sz w:val="32"/>
          <w:szCs w:val="32"/>
          <w:lang w:val="en-US" w:eastAsia="zh-CN"/>
        </w:rPr>
        <w:t>推广主动授信、随借随还模式，规范发展供应链金融业务；</w:t>
      </w:r>
      <w:r>
        <w:rPr>
          <w:rFonts w:hint="eastAsia" w:ascii="Melanie BT Std Roman" w:hAnsi="Melanie BT Std Roman" w:eastAsia="方正仿宋_GB2312" w:cs="Melanie BT Std Roman"/>
          <w:color w:val="auto"/>
          <w:sz w:val="32"/>
          <w:szCs w:val="32"/>
          <w:lang w:val="en-US" w:eastAsia="zh-CN"/>
        </w:rPr>
        <w:t>发挥中征应收账款融资服务平台作用，促进中小微企业融资降本增效</w:t>
      </w:r>
      <w:r>
        <w:rPr>
          <w:rFonts w:hint="default" w:ascii="Melanie BT Std Roman" w:hAnsi="Melanie BT Std Roman" w:eastAsia="方正仿宋_GB2312" w:cs="Melanie BT Std Roman"/>
          <w:color w:val="auto"/>
          <w:sz w:val="32"/>
          <w:szCs w:val="32"/>
          <w:lang w:val="en-US" w:eastAsia="zh-CN"/>
        </w:rPr>
        <w:t>。优化农村基础服务</w:t>
      </w:r>
      <w:r>
        <w:rPr>
          <w:rFonts w:hint="eastAsia" w:ascii="Melanie BT Std Roman" w:hAnsi="Melanie BT Std Roman" w:eastAsia="方正仿宋_GB2312" w:cs="Melanie BT Std Roman"/>
          <w:color w:val="auto"/>
          <w:sz w:val="32"/>
          <w:szCs w:val="32"/>
          <w:lang w:val="en-US" w:eastAsia="zh-CN"/>
        </w:rPr>
        <w:t>,</w:t>
      </w:r>
      <w:r>
        <w:rPr>
          <w:rFonts w:hint="default" w:ascii="Melanie BT Std Roman" w:hAnsi="Melanie BT Std Roman" w:eastAsia="方正仿宋_GB2312" w:cs="Melanie BT Std Roman"/>
          <w:color w:val="auto"/>
          <w:sz w:val="32"/>
          <w:szCs w:val="32"/>
          <w:lang w:val="en-US" w:eastAsia="zh-CN"/>
        </w:rPr>
        <w:t>推动银行卡助农取款服务规范发展；推进金融科技赋能乡村振兴示范工程，推动涉农金融产品、服务渠道、业务流程数字化升级；</w:t>
      </w:r>
      <w:r>
        <w:rPr>
          <w:rFonts w:hint="eastAsia" w:ascii="Melanie BT Std Roman" w:hAnsi="Melanie BT Std Roman" w:eastAsia="方正仿宋_GB2312" w:cs="Melanie BT Std Roman"/>
          <w:color w:val="auto"/>
          <w:sz w:val="32"/>
          <w:szCs w:val="32"/>
          <w:lang w:val="en-US" w:eastAsia="zh-CN"/>
        </w:rPr>
        <w:t>对符合条件的</w:t>
      </w:r>
      <w:r>
        <w:rPr>
          <w:rFonts w:hint="default" w:ascii="Melanie BT Std Roman" w:hAnsi="Melanie BT Std Roman" w:eastAsia="方正仿宋_GB2312" w:cs="Melanie BT Std Roman"/>
          <w:color w:val="auto"/>
          <w:sz w:val="32"/>
          <w:szCs w:val="32"/>
          <w:lang w:val="en-US" w:eastAsia="zh-CN"/>
        </w:rPr>
        <w:t>农村金融机构实施定向费用奖补。</w:t>
      </w:r>
    </w:p>
    <w:p w14:paraId="66392859">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eastAsia" w:ascii="Melanie BT Std Roman" w:hAnsi="Melanie BT Std Roman" w:eastAsia="方正仿宋_GB2312" w:cs="Melanie BT Std Roman"/>
          <w:color w:val="auto"/>
          <w:sz w:val="32"/>
          <w:szCs w:val="32"/>
          <w:lang w:val="en-US" w:eastAsia="zh-CN"/>
        </w:rPr>
      </w:pPr>
      <w:r>
        <w:rPr>
          <w:rFonts w:hint="default" w:ascii="Melanie BT Std Roman" w:hAnsi="Melanie BT Std Roman" w:eastAsia="方正仿宋_GB2312" w:cs="Melanie BT Std Roman"/>
          <w:color w:val="auto"/>
          <w:sz w:val="32"/>
          <w:szCs w:val="32"/>
          <w:lang w:val="en-US" w:eastAsia="zh-CN"/>
        </w:rPr>
        <w:t>（二十</w:t>
      </w:r>
      <w:r>
        <w:rPr>
          <w:rFonts w:hint="eastAsia" w:ascii="Melanie BT Std Roman" w:hAnsi="Melanie BT Std Roman" w:eastAsia="方正仿宋_GB2312" w:cs="Melanie BT Std Roman"/>
          <w:color w:val="auto"/>
          <w:sz w:val="32"/>
          <w:szCs w:val="32"/>
          <w:lang w:val="en-US" w:eastAsia="zh-CN"/>
        </w:rPr>
        <w:t>七</w:t>
      </w:r>
      <w:r>
        <w:rPr>
          <w:rFonts w:hint="default" w:ascii="Melanie BT Std Roman" w:hAnsi="Melanie BT Std Roman" w:eastAsia="方正仿宋_GB2312" w:cs="Melanie BT Std Roman"/>
          <w:color w:val="auto"/>
          <w:sz w:val="32"/>
          <w:szCs w:val="32"/>
          <w:lang w:val="en-US" w:eastAsia="zh-CN"/>
        </w:rPr>
        <w:t>）推动养老金融完善。加强融资和产品支持</w:t>
      </w:r>
      <w:r>
        <w:rPr>
          <w:rFonts w:hint="eastAsia" w:ascii="Melanie BT Std Roman" w:hAnsi="Melanie BT Std Roman" w:eastAsia="方正仿宋_GB2312" w:cs="Melanie BT Std Roman"/>
          <w:color w:val="auto"/>
          <w:sz w:val="32"/>
          <w:szCs w:val="32"/>
          <w:lang w:val="en-US" w:eastAsia="zh-CN"/>
        </w:rPr>
        <w:t>，</w:t>
      </w:r>
      <w:r>
        <w:rPr>
          <w:rFonts w:hint="default" w:ascii="Melanie BT Std Roman" w:hAnsi="Melanie BT Std Roman" w:eastAsia="方正仿宋_GB2312" w:cs="Melanie BT Std Roman"/>
          <w:color w:val="auto"/>
          <w:sz w:val="32"/>
          <w:szCs w:val="32"/>
          <w:lang w:val="en-US" w:eastAsia="zh-CN"/>
        </w:rPr>
        <w:t>聚焦老年用品生产、养老机构建设运营、智能助老设备研发等养老产业重点领域，加大信贷支持</w:t>
      </w:r>
      <w:r>
        <w:rPr>
          <w:rFonts w:hint="eastAsia" w:ascii="Melanie BT Std Roman" w:hAnsi="Melanie BT Std Roman" w:eastAsia="方正仿宋_GB2312" w:cs="Melanie BT Std Roman"/>
          <w:color w:val="auto"/>
          <w:sz w:val="32"/>
          <w:szCs w:val="32"/>
          <w:lang w:val="en-US" w:eastAsia="zh-CN"/>
        </w:rPr>
        <w:t>，力争养老产业贷款稳健增长</w:t>
      </w:r>
      <w:r>
        <w:rPr>
          <w:rFonts w:hint="default" w:ascii="Melanie BT Std Roman" w:hAnsi="Melanie BT Std Roman" w:eastAsia="方正仿宋_GB2312" w:cs="Melanie BT Std Roman"/>
          <w:color w:val="auto"/>
          <w:sz w:val="32"/>
          <w:szCs w:val="32"/>
          <w:lang w:val="en-US" w:eastAsia="zh-CN"/>
        </w:rPr>
        <w:t>；鼓励金融机构创新理财、基金、保险等多元化金融产品，持续推动企业年金和职业年金发展。持续优化金融适老建设</w:t>
      </w:r>
      <w:r>
        <w:rPr>
          <w:rFonts w:hint="eastAsia" w:ascii="Melanie BT Std Roman" w:hAnsi="Melanie BT Std Roman" w:eastAsia="方正仿宋_GB2312" w:cs="Melanie BT Std Roman"/>
          <w:color w:val="auto"/>
          <w:sz w:val="32"/>
          <w:szCs w:val="32"/>
          <w:lang w:val="en-US" w:eastAsia="zh-CN"/>
        </w:rPr>
        <w:t>，</w:t>
      </w:r>
      <w:r>
        <w:rPr>
          <w:rFonts w:hint="default" w:ascii="Melanie BT Std Roman" w:hAnsi="Melanie BT Std Roman" w:eastAsia="方正仿宋_GB2312" w:cs="Melanie BT Std Roman"/>
          <w:color w:val="auto"/>
          <w:sz w:val="32"/>
          <w:szCs w:val="32"/>
          <w:lang w:val="en-US" w:eastAsia="zh-CN"/>
        </w:rPr>
        <w:t>推进金融机构养老金融特色</w:t>
      </w:r>
      <w:r>
        <w:rPr>
          <w:rFonts w:hint="eastAsia" w:ascii="Melanie BT Std Roman" w:hAnsi="Melanie BT Std Roman" w:eastAsia="方正仿宋_GB2312" w:cs="Melanie BT Std Roman"/>
          <w:color w:val="auto"/>
          <w:sz w:val="32"/>
          <w:szCs w:val="32"/>
          <w:lang w:val="en-US" w:eastAsia="zh-CN"/>
        </w:rPr>
        <w:t>网点</w:t>
      </w:r>
      <w:r>
        <w:rPr>
          <w:rFonts w:hint="default" w:ascii="Melanie BT Std Roman" w:hAnsi="Melanie BT Std Roman" w:eastAsia="方正仿宋_GB2312" w:cs="Melanie BT Std Roman"/>
          <w:color w:val="auto"/>
          <w:sz w:val="32"/>
          <w:szCs w:val="32"/>
          <w:lang w:val="en-US" w:eastAsia="zh-CN"/>
        </w:rPr>
        <w:t>建设和适老化改造。</w:t>
      </w:r>
      <w:r>
        <w:rPr>
          <w:rFonts w:hint="eastAsia" w:ascii="Melanie BT Std Roman" w:hAnsi="Melanie BT Std Roman" w:eastAsia="方正仿宋_GB2312" w:cs="Melanie BT Std Roman"/>
          <w:color w:val="auto"/>
          <w:sz w:val="32"/>
          <w:szCs w:val="32"/>
          <w:lang w:val="en-US" w:eastAsia="zh-CN"/>
        </w:rPr>
        <w:t>纵深推进支付服务适老化工作，不断丰富完善适老化产品和服务。</w:t>
      </w:r>
    </w:p>
    <w:p w14:paraId="568501F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default" w:ascii="Melanie BT Std Roman" w:hAnsi="Melanie BT Std Roman" w:eastAsia="方正仿宋_GB2312" w:cs="Melanie BT Std Roman"/>
          <w:color w:val="auto"/>
          <w:sz w:val="32"/>
          <w:szCs w:val="32"/>
          <w:lang w:val="en-US" w:eastAsia="zh-CN"/>
        </w:rPr>
      </w:pPr>
      <w:r>
        <w:rPr>
          <w:rFonts w:hint="default" w:ascii="Melanie BT Std Roman" w:hAnsi="Melanie BT Std Roman" w:eastAsia="方正仿宋_GB2312" w:cs="Melanie BT Std Roman"/>
          <w:color w:val="auto"/>
          <w:sz w:val="32"/>
          <w:szCs w:val="32"/>
          <w:lang w:val="en-US" w:eastAsia="zh-CN"/>
        </w:rPr>
        <w:t>（二十</w:t>
      </w:r>
      <w:r>
        <w:rPr>
          <w:rFonts w:hint="eastAsia" w:ascii="Melanie BT Std Roman" w:hAnsi="Melanie BT Std Roman" w:eastAsia="方正仿宋_GB2312" w:cs="Melanie BT Std Roman"/>
          <w:color w:val="auto"/>
          <w:sz w:val="32"/>
          <w:szCs w:val="32"/>
          <w:lang w:val="en-US" w:eastAsia="zh-CN"/>
        </w:rPr>
        <w:t>八</w:t>
      </w:r>
      <w:r>
        <w:rPr>
          <w:rFonts w:hint="default" w:ascii="Melanie BT Std Roman" w:hAnsi="Melanie BT Std Roman" w:eastAsia="方正仿宋_GB2312" w:cs="Melanie BT Std Roman"/>
          <w:color w:val="auto"/>
          <w:sz w:val="32"/>
          <w:szCs w:val="32"/>
          <w:lang w:val="en-US" w:eastAsia="zh-CN"/>
        </w:rPr>
        <w:t>）推动数字金融变革。提升金融服务数字化水平</w:t>
      </w:r>
      <w:r>
        <w:rPr>
          <w:rFonts w:hint="eastAsia" w:ascii="Melanie BT Std Roman" w:hAnsi="Melanie BT Std Roman" w:eastAsia="方正仿宋_GB2312" w:cs="Melanie BT Std Roman"/>
          <w:color w:val="auto"/>
          <w:sz w:val="32"/>
          <w:szCs w:val="32"/>
          <w:lang w:val="en-US" w:eastAsia="zh-CN"/>
        </w:rPr>
        <w:t>，</w:t>
      </w:r>
      <w:r>
        <w:rPr>
          <w:rFonts w:hint="default" w:ascii="Melanie BT Std Roman" w:hAnsi="Melanie BT Std Roman" w:eastAsia="方正仿宋_GB2312" w:cs="Melanie BT Std Roman"/>
          <w:color w:val="auto"/>
          <w:sz w:val="32"/>
          <w:szCs w:val="32"/>
          <w:lang w:val="en-US" w:eastAsia="zh-CN"/>
        </w:rPr>
        <w:t>按照“试点—推广—迭代”的思路，实施地方中小法人机构金融科技能力提升试点；积极引荐国内领先金融科技企业与地方中小法人机构合作</w:t>
      </w:r>
      <w:r>
        <w:rPr>
          <w:rFonts w:hint="eastAsia" w:ascii="Melanie BT Std Roman" w:hAnsi="Melanie BT Std Roman" w:eastAsia="方正仿宋_GB2312" w:cs="Melanie BT Std Roman"/>
          <w:color w:val="auto"/>
          <w:sz w:val="32"/>
          <w:szCs w:val="32"/>
          <w:lang w:val="en-US" w:eastAsia="zh-CN"/>
        </w:rPr>
        <w:t>；</w:t>
      </w:r>
      <w:r>
        <w:rPr>
          <w:rFonts w:hint="default" w:ascii="Melanie BT Std Roman" w:hAnsi="Melanie BT Std Roman" w:eastAsia="方正仿宋_GB2312" w:cs="Melanie BT Std Roman"/>
          <w:color w:val="auto"/>
          <w:sz w:val="32"/>
          <w:szCs w:val="32"/>
          <w:lang w:val="en-US" w:eastAsia="zh-CN"/>
        </w:rPr>
        <w:t>稳妥推进数字人民币应用试点。推动数字经济高质量发展</w:t>
      </w:r>
      <w:r>
        <w:rPr>
          <w:rFonts w:hint="eastAsia" w:ascii="Melanie BT Std Roman" w:hAnsi="Melanie BT Std Roman" w:eastAsia="方正仿宋_GB2312" w:cs="Melanie BT Std Roman"/>
          <w:color w:val="auto"/>
          <w:sz w:val="32"/>
          <w:szCs w:val="32"/>
          <w:lang w:val="en-US" w:eastAsia="zh-CN"/>
        </w:rPr>
        <w:t>，</w:t>
      </w:r>
      <w:r>
        <w:rPr>
          <w:rFonts w:hint="default" w:ascii="Melanie BT Std Roman" w:hAnsi="Melanie BT Std Roman" w:eastAsia="方正仿宋_GB2312" w:cs="Melanie BT Std Roman"/>
          <w:color w:val="auto"/>
          <w:sz w:val="32"/>
          <w:szCs w:val="32"/>
          <w:lang w:val="en-US" w:eastAsia="zh-CN"/>
        </w:rPr>
        <w:t>强化对数字经济核心产业和传统产业数字化转型的融资支持，将金融服务与“人工智能+产业”等数字化场景相融合，加强场景聚合、生态对接。</w:t>
      </w:r>
    </w:p>
    <w:p w14:paraId="2692C45A">
      <w:pPr>
        <w:pStyle w:val="2"/>
        <w:keepNext w:val="0"/>
        <w:keepLines w:val="0"/>
        <w:pageBreakBefore w:val="0"/>
        <w:numPr>
          <w:ilvl w:val="0"/>
          <w:numId w:val="0"/>
        </w:numPr>
        <w:kinsoku/>
        <w:wordWrap/>
        <w:overflowPunct/>
        <w:topLinePunct w:val="0"/>
        <w:autoSpaceDE/>
        <w:autoSpaceDN/>
        <w:bidi w:val="0"/>
        <w:adjustRightInd/>
        <w:snapToGrid w:val="0"/>
        <w:spacing w:line="579" w:lineRule="exact"/>
        <w:ind w:firstLine="640" w:firstLineChars="200"/>
        <w:jc w:val="both"/>
        <w:textAlignment w:val="auto"/>
        <w:rPr>
          <w:rFonts w:hint="eastAsia" w:ascii="Melanie BT Std Roman" w:hAnsi="Melanie BT Std Roman" w:eastAsia="黑体" w:cs="Melanie BT Std Roman"/>
          <w:b w:val="0"/>
          <w:bCs w:val="0"/>
          <w:color w:val="auto"/>
          <w:kern w:val="2"/>
          <w:sz w:val="32"/>
          <w:szCs w:val="32"/>
          <w:highlight w:val="none"/>
          <w:lang w:val="en-US" w:eastAsia="zh-CN" w:bidi="ar-SA"/>
        </w:rPr>
      </w:pPr>
      <w:r>
        <w:rPr>
          <w:rFonts w:hint="eastAsia" w:ascii="Melanie BT Std Roman" w:hAnsi="Melanie BT Std Roman" w:eastAsia="黑体" w:cs="Melanie BT Std Roman"/>
          <w:b w:val="0"/>
          <w:bCs w:val="0"/>
          <w:color w:val="auto"/>
          <w:kern w:val="2"/>
          <w:sz w:val="32"/>
          <w:szCs w:val="32"/>
          <w:lang w:val="en-US" w:eastAsia="zh-CN" w:bidi="ar-SA"/>
        </w:rPr>
        <w:t>七、</w:t>
      </w:r>
      <w:r>
        <w:rPr>
          <w:rFonts w:hint="eastAsia" w:ascii="Melanie BT Std Roman" w:hAnsi="Melanie BT Std Roman" w:eastAsia="黑体" w:cs="Melanie BT Std Roman"/>
          <w:b w:val="0"/>
          <w:bCs w:val="0"/>
          <w:color w:val="auto"/>
          <w:kern w:val="2"/>
          <w:sz w:val="32"/>
          <w:szCs w:val="32"/>
          <w:highlight w:val="none"/>
          <w:lang w:val="en-US" w:eastAsia="zh-CN" w:bidi="ar-SA"/>
        </w:rPr>
        <w:t>赋能外贸企业拓展多元市场</w:t>
      </w:r>
    </w:p>
    <w:p w14:paraId="4EE16B04">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default" w:ascii="Melanie BT Std Roman" w:hAnsi="Melanie BT Std Roman" w:eastAsia="方正仿宋_GB2312" w:cs="Melanie BT Std Roman"/>
          <w:color w:val="auto"/>
          <w:sz w:val="32"/>
          <w:szCs w:val="32"/>
          <w:lang w:val="en-US" w:eastAsia="zh-CN"/>
        </w:rPr>
      </w:pPr>
      <w:bookmarkStart w:id="0" w:name="_GoBack"/>
      <w:r>
        <w:rPr>
          <w:rFonts w:hint="default" w:ascii="Melanie BT Std Roman" w:hAnsi="Melanie BT Std Roman" w:eastAsia="方正仿宋_GB2312" w:cs="Melanie BT Std Roman"/>
          <w:color w:val="auto"/>
          <w:sz w:val="32"/>
          <w:szCs w:val="32"/>
          <w:lang w:val="en-US" w:eastAsia="zh-CN"/>
        </w:rPr>
        <w:t>（二十</w:t>
      </w:r>
      <w:r>
        <w:rPr>
          <w:rFonts w:hint="eastAsia" w:ascii="Melanie BT Std Roman" w:hAnsi="Melanie BT Std Roman" w:eastAsia="方正仿宋_GB2312" w:cs="Melanie BT Std Roman"/>
          <w:color w:val="auto"/>
          <w:sz w:val="32"/>
          <w:szCs w:val="32"/>
          <w:lang w:val="en-US" w:eastAsia="zh-CN"/>
        </w:rPr>
        <w:t>九</w:t>
      </w:r>
      <w:r>
        <w:rPr>
          <w:rFonts w:hint="default" w:ascii="Melanie BT Std Roman" w:hAnsi="Melanie BT Std Roman" w:eastAsia="方正仿宋_GB2312" w:cs="Melanie BT Std Roman"/>
          <w:color w:val="auto"/>
          <w:sz w:val="32"/>
          <w:szCs w:val="32"/>
          <w:lang w:val="en-US" w:eastAsia="zh-CN"/>
        </w:rPr>
        <w:t>）协同支持外贸企业。在支持小微企业融资协调工作机制下单列外贸板块，商务、发展改革部门及海关、金融监管部门加强协同，引导银行和保险机构按照市场化、法治化原则提供金融服务。</w:t>
      </w:r>
    </w:p>
    <w:p w14:paraId="3F3AC8A4">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eastAsia" w:ascii="Melanie BT Std Roman" w:hAnsi="Melanie BT Std Roman" w:eastAsia="方正仿宋_GB2312" w:cs="Melanie BT Std Roman"/>
          <w:color w:val="auto"/>
          <w:sz w:val="32"/>
          <w:szCs w:val="32"/>
          <w:lang w:val="en-US" w:eastAsia="zh-CN"/>
        </w:rPr>
      </w:pPr>
      <w:r>
        <w:rPr>
          <w:rFonts w:hint="default" w:ascii="Melanie BT Std Roman" w:hAnsi="Melanie BT Std Roman" w:eastAsia="方正仿宋_GB2312" w:cs="Melanie BT Std Roman"/>
          <w:color w:val="auto"/>
          <w:sz w:val="32"/>
          <w:szCs w:val="32"/>
          <w:lang w:val="en-US" w:eastAsia="zh-CN"/>
        </w:rPr>
        <w:t>（</w:t>
      </w:r>
      <w:r>
        <w:rPr>
          <w:rFonts w:hint="eastAsia" w:ascii="Melanie BT Std Roman" w:hAnsi="Melanie BT Std Roman" w:eastAsia="方正仿宋_GB2312" w:cs="Melanie BT Std Roman"/>
          <w:color w:val="auto"/>
          <w:sz w:val="32"/>
          <w:szCs w:val="32"/>
          <w:lang w:val="en-US" w:eastAsia="zh-CN"/>
        </w:rPr>
        <w:t>三十</w:t>
      </w:r>
      <w:r>
        <w:rPr>
          <w:rFonts w:hint="default" w:ascii="Melanie BT Std Roman" w:hAnsi="Melanie BT Std Roman" w:eastAsia="方正仿宋_GB2312" w:cs="Melanie BT Std Roman"/>
          <w:color w:val="auto"/>
          <w:sz w:val="32"/>
          <w:szCs w:val="32"/>
          <w:lang w:val="en-US" w:eastAsia="zh-CN"/>
        </w:rPr>
        <w:t>）强化出口保险保障。发挥出口信用保险作用，加大中小微外贸企业的保障力度，对符合条件的专精特新“小巨人”、制造业单项冠军等企业积极适用快速理赔服务。</w:t>
      </w:r>
    </w:p>
    <w:p w14:paraId="1AB8343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9" w:lineRule="exact"/>
        <w:ind w:right="0" w:firstLine="640" w:firstLineChars="200"/>
        <w:jc w:val="both"/>
        <w:textAlignment w:val="auto"/>
        <w:rPr>
          <w:rFonts w:hint="eastAsia" w:ascii="Melanie BT Std Roman" w:hAnsi="Melanie BT Std Roman" w:eastAsia="方正仿宋_GB2312" w:cs="Melanie BT Std Roman"/>
          <w:color w:val="auto"/>
          <w:sz w:val="32"/>
          <w:szCs w:val="32"/>
          <w:lang w:val="en-US" w:eastAsia="zh-CN"/>
        </w:rPr>
      </w:pPr>
    </w:p>
    <w:bookmarkEnd w:id="0"/>
    <w:p w14:paraId="6846DEA7">
      <w:pPr>
        <w:keepNext w:val="0"/>
        <w:keepLines w:val="0"/>
        <w:pageBreakBefore w:val="0"/>
        <w:kinsoku/>
        <w:wordWrap/>
        <w:overflowPunct/>
        <w:topLinePunct w:val="0"/>
        <w:autoSpaceDE/>
        <w:autoSpaceDN/>
        <w:bidi w:val="0"/>
        <w:spacing w:line="579" w:lineRule="exact"/>
        <w:textAlignment w:val="auto"/>
      </w:pPr>
    </w:p>
    <w:p w14:paraId="25E2E15A">
      <w:pPr>
        <w:pStyle w:val="10"/>
        <w:keepNext w:val="0"/>
        <w:keepLines w:val="0"/>
        <w:pageBreakBefore w:val="0"/>
        <w:widowControl w:val="0"/>
        <w:kinsoku/>
        <w:wordWrap/>
        <w:overflowPunct/>
        <w:topLinePunct w:val="0"/>
        <w:autoSpaceDE/>
        <w:autoSpaceDN/>
        <w:bidi w:val="0"/>
        <w:adjustRightInd/>
        <w:snapToGrid/>
        <w:spacing w:line="579" w:lineRule="exact"/>
        <w:ind w:left="0" w:leftChars="0" w:firstLine="641" w:firstLineChars="0"/>
        <w:textAlignment w:val="auto"/>
        <w:rPr>
          <w:rFonts w:hint="eastAsia" w:ascii="Times New Roman" w:hAnsi="Times New Roman" w:eastAsia="方正仿宋_GB2312" w:cs="Times New Roman"/>
          <w:kern w:val="0"/>
          <w:sz w:val="32"/>
          <w:szCs w:val="32"/>
          <w:lang w:val="en-US" w:eastAsia="zh-CN" w:bidi="ar"/>
        </w:rPr>
      </w:pPr>
    </w:p>
    <w:p w14:paraId="1AB63406">
      <w:pPr>
        <w:pStyle w:val="10"/>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仿宋_GB2312" w:hAnsi="方正仿宋_GB2312" w:eastAsia="方正仿宋_GB2312" w:cs="方正仿宋_GB2312"/>
          <w:color w:val="auto"/>
          <w:kern w:val="2"/>
          <w:sz w:val="32"/>
          <w:szCs w:val="32"/>
          <w:lang w:val="en-US" w:eastAsia="zh-CN" w:bidi="ar-SA"/>
        </w:rPr>
      </w:pPr>
    </w:p>
    <w:p w14:paraId="03DE0054">
      <w:pPr>
        <w:pStyle w:val="10"/>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方正仿宋_GB2312" w:hAnsi="方正仿宋_GB2312" w:eastAsia="方正仿宋_GB2312" w:cs="方正仿宋_GB2312"/>
          <w:color w:val="auto"/>
          <w:kern w:val="2"/>
          <w:sz w:val="32"/>
          <w:szCs w:val="32"/>
          <w:lang w:val="en-US" w:eastAsia="zh-CN" w:bidi="ar-SA"/>
        </w:rPr>
      </w:pPr>
    </w:p>
    <w:p w14:paraId="2840F638">
      <w:pPr>
        <w:keepNext w:val="0"/>
        <w:keepLines w:val="0"/>
        <w:pageBreakBefore w:val="0"/>
        <w:widowControl/>
        <w:suppressLineNumbers w:val="0"/>
        <w:kinsoku/>
        <w:wordWrap/>
        <w:overflowPunct/>
        <w:topLinePunct w:val="0"/>
        <w:autoSpaceDE/>
        <w:autoSpaceDN/>
        <w:bidi w:val="0"/>
        <w:spacing w:line="579" w:lineRule="exact"/>
        <w:jc w:val="left"/>
        <w:textAlignment w:val="auto"/>
        <w:rPr>
          <w:rFonts w:hint="default" w:ascii="Melanie BT Std Roman" w:hAnsi="Melanie BT Std Roman" w:eastAsia="方正仿宋_GB2312" w:cs="Melanie BT Std Roman"/>
          <w:color w:val="auto"/>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Melanie BT Std Roman">
    <w:panose1 w:val="0201060001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201060001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578ED"/>
    <w:rsid w:val="065933B9"/>
    <w:rsid w:val="087B3CFD"/>
    <w:rsid w:val="1AFB4630"/>
    <w:rsid w:val="270A6A8F"/>
    <w:rsid w:val="2BAA7F85"/>
    <w:rsid w:val="2FFE7498"/>
    <w:rsid w:val="324A1670"/>
    <w:rsid w:val="3FFF0FC9"/>
    <w:rsid w:val="45AB50FA"/>
    <w:rsid w:val="5F9B2E85"/>
    <w:rsid w:val="5FD73ECE"/>
    <w:rsid w:val="767451A4"/>
    <w:rsid w:val="7BFF69F7"/>
    <w:rsid w:val="7DCF78CF"/>
    <w:rsid w:val="7E7636CF"/>
    <w:rsid w:val="7FA9FE9D"/>
    <w:rsid w:val="97FF16B0"/>
    <w:rsid w:val="B8A29C4B"/>
    <w:rsid w:val="BD9BF6D1"/>
    <w:rsid w:val="BFCF301D"/>
    <w:rsid w:val="BFE8138E"/>
    <w:rsid w:val="D3FBA946"/>
    <w:rsid w:val="E5FBF9D3"/>
    <w:rsid w:val="EBBF863E"/>
    <w:rsid w:val="F1EF3480"/>
    <w:rsid w:val="F6FF7DE6"/>
    <w:rsid w:val="FAFBF998"/>
    <w:rsid w:val="FFBFB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eastAsia="宋体" w:cs="Times New Roman"/>
      <w:sz w:val="28"/>
      <w:szCs w:val="20"/>
    </w:rPr>
  </w:style>
  <w:style w:type="paragraph" w:styleId="3">
    <w:name w:val="Body Text"/>
    <w:basedOn w:val="1"/>
    <w:next w:val="1"/>
    <w:qFormat/>
    <w:uiPriority w:val="0"/>
  </w:style>
  <w:style w:type="paragraph" w:styleId="4">
    <w:name w:val="footer"/>
    <w:basedOn w:val="1"/>
    <w:qFormat/>
    <w:uiPriority w:val="0"/>
    <w:pPr>
      <w:tabs>
        <w:tab w:val="center" w:pos="4153"/>
        <w:tab w:val="right" w:pos="8306"/>
      </w:tabs>
      <w:snapToGrid w:val="0"/>
      <w:jc w:val="left"/>
    </w:pPr>
    <w:rPr>
      <w:rFonts w:ascii="Calibri" w:hAnsi="Calibri"/>
      <w:sz w:val="18"/>
      <w:szCs w:val="22"/>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styleId="9">
    <w:name w:val="Hyperlink"/>
    <w:basedOn w:val="8"/>
    <w:qFormat/>
    <w:uiPriority w:val="0"/>
    <w:rPr>
      <w:color w:val="0000FF"/>
      <w:u w:val="single"/>
    </w:rPr>
  </w:style>
  <w:style w:type="paragraph" w:customStyle="1" w:styleId="10">
    <w:name w:val="正文首行缩进1"/>
    <w:basedOn w:val="3"/>
    <w:qFormat/>
    <w:uiPriority w:val="0"/>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3867</Words>
  <Characters>3885</Characters>
  <Lines>0</Lines>
  <Paragraphs>0</Paragraphs>
  <TotalTime>5</TotalTime>
  <ScaleCrop>false</ScaleCrop>
  <LinksUpToDate>false</LinksUpToDate>
  <CharactersWithSpaces>3886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2025-05-14T09:27:00Z</dcterms:created>
  <dc:creator>Administrator</dc:creator>
  <cp:lastModifiedBy>冯慧斌</cp:lastModifiedBy>
  <dcterms:modified xsi:type="dcterms:W3CDTF">2025-05-24T01:58:39Z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eyJoZGlkIjoiMGY2NjA1MjE0OWY0MjRjZDFiNTA2NTI1YjQ3MmFkZGMiLCJ1c2VySWQiOiI3MjY4MDA2In0=</vt:lpwstr>
  </property>
  <property fmtid="{D5CDD505-2E9C-101B-9397-08002B2CF9AE}" pid="4" name="ICV">
    <vt:lpwstr>1DAA9B7F6CCA4D4C83EB373BA7D82B69_12</vt:lpwstr>
  </property>
</Properties>
</file>